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A4D" w:rsidRPr="00473A4D" w:rsidRDefault="00473A4D" w:rsidP="00473A4D">
      <w:pPr>
        <w:autoSpaceDE w:val="0"/>
        <w:autoSpaceDN w:val="0"/>
        <w:spacing w:line="360" w:lineRule="exact"/>
        <w:jc w:val="right"/>
        <w:rPr>
          <w:rFonts w:ascii="メイリオ" w:eastAsia="メイリオ" w:hAnsi="メイリオ" w:cs="LucidaGrande"/>
          <w:kern w:val="0"/>
          <w:sz w:val="24"/>
          <w:szCs w:val="24"/>
        </w:rPr>
      </w:pPr>
      <w:r w:rsidRPr="00473A4D">
        <w:rPr>
          <w:rFonts w:ascii="メイリオ" w:eastAsia="メイリオ" w:hAnsi="メイリオ" w:cs="LucidaGrande" w:hint="eastAsia"/>
          <w:kern w:val="0"/>
          <w:sz w:val="24"/>
          <w:szCs w:val="24"/>
        </w:rPr>
        <w:t>2016年8月17日</w:t>
      </w:r>
    </w:p>
    <w:p w:rsidR="00473A4D" w:rsidRPr="00473A4D" w:rsidRDefault="00473A4D" w:rsidP="00473A4D">
      <w:pPr>
        <w:autoSpaceDE w:val="0"/>
        <w:autoSpaceDN w:val="0"/>
        <w:spacing w:line="360" w:lineRule="exact"/>
        <w:jc w:val="left"/>
        <w:rPr>
          <w:rFonts w:ascii="メイリオ" w:eastAsia="メイリオ" w:hAnsi="メイリオ" w:cs="LucidaGrande"/>
          <w:kern w:val="0"/>
          <w:sz w:val="24"/>
          <w:szCs w:val="24"/>
        </w:rPr>
      </w:pPr>
    </w:p>
    <w:p w:rsidR="00473A4D" w:rsidRPr="00473A4D" w:rsidRDefault="00473A4D" w:rsidP="00473A4D">
      <w:pPr>
        <w:autoSpaceDE w:val="0"/>
        <w:autoSpaceDN w:val="0"/>
        <w:spacing w:line="360" w:lineRule="exact"/>
        <w:jc w:val="center"/>
        <w:rPr>
          <w:rFonts w:ascii="メイリオ" w:eastAsia="メイリオ" w:hAnsi="メイリオ" w:cs="LucidaGrande"/>
          <w:kern w:val="0"/>
          <w:sz w:val="24"/>
          <w:szCs w:val="24"/>
        </w:rPr>
      </w:pPr>
      <w:r w:rsidRPr="00473A4D">
        <w:rPr>
          <w:rFonts w:ascii="メイリオ" w:eastAsia="メイリオ" w:hAnsi="メイリオ" w:cs="LucidaGrande"/>
          <w:kern w:val="0"/>
          <w:sz w:val="24"/>
          <w:szCs w:val="24"/>
        </w:rPr>
        <w:t>江戸川区</w:t>
      </w:r>
      <w:r w:rsidRPr="00473A4D">
        <w:rPr>
          <w:rFonts w:ascii="メイリオ" w:eastAsia="メイリオ" w:hAnsi="メイリオ" w:cs="LucidaGrande" w:hint="eastAsia"/>
          <w:kern w:val="0"/>
          <w:sz w:val="24"/>
          <w:szCs w:val="24"/>
        </w:rPr>
        <w:t>危機管理室防災危機管理課</w:t>
      </w:r>
      <w:r w:rsidRPr="00473A4D">
        <w:rPr>
          <w:rFonts w:ascii="メイリオ" w:eastAsia="メイリオ" w:hAnsi="メイリオ" w:cs="LucidaGrande"/>
          <w:kern w:val="0"/>
          <w:sz w:val="24"/>
          <w:szCs w:val="24"/>
        </w:rPr>
        <w:t>防災係担当</w:t>
      </w:r>
      <w:r w:rsidRPr="00473A4D">
        <w:rPr>
          <w:rFonts w:ascii="メイリオ" w:eastAsia="メイリオ" w:hAnsi="メイリオ" w:cs="LucidaGrande" w:hint="eastAsia"/>
          <w:kern w:val="0"/>
          <w:sz w:val="24"/>
          <w:szCs w:val="24"/>
        </w:rPr>
        <w:t>者</w:t>
      </w:r>
      <w:r w:rsidRPr="00473A4D">
        <w:rPr>
          <w:rFonts w:ascii="メイリオ" w:eastAsia="メイリオ" w:hAnsi="メイリオ" w:cs="LucidaGrande"/>
          <w:kern w:val="0"/>
          <w:sz w:val="24"/>
          <w:szCs w:val="24"/>
        </w:rPr>
        <w:t>と</w:t>
      </w:r>
      <w:r w:rsidRPr="00473A4D">
        <w:rPr>
          <w:rFonts w:ascii="メイリオ" w:eastAsia="メイリオ" w:hAnsi="メイリオ" w:cs="LucidaGrande" w:hint="eastAsia"/>
          <w:kern w:val="0"/>
          <w:sz w:val="24"/>
          <w:szCs w:val="24"/>
        </w:rPr>
        <w:t>の</w:t>
      </w:r>
    </w:p>
    <w:p w:rsidR="00A85386" w:rsidRPr="00473A4D" w:rsidRDefault="00473A4D" w:rsidP="00473A4D">
      <w:pPr>
        <w:autoSpaceDE w:val="0"/>
        <w:autoSpaceDN w:val="0"/>
        <w:spacing w:line="360" w:lineRule="exact"/>
        <w:jc w:val="center"/>
        <w:rPr>
          <w:rFonts w:ascii="メイリオ" w:eastAsia="メイリオ" w:hAnsi="メイリオ" w:cs="LucidaGrande"/>
          <w:kern w:val="0"/>
          <w:sz w:val="24"/>
          <w:szCs w:val="24"/>
        </w:rPr>
      </w:pPr>
      <w:r w:rsidRPr="00473A4D">
        <w:rPr>
          <w:rFonts w:ascii="メイリオ" w:eastAsia="メイリオ" w:hAnsi="メイリオ" w:cs="LucidaGrande"/>
          <w:kern w:val="0"/>
          <w:sz w:val="24"/>
          <w:szCs w:val="24"/>
        </w:rPr>
        <w:t>防災訓練・スタンドパイプについて</w:t>
      </w:r>
      <w:r w:rsidRPr="00473A4D">
        <w:rPr>
          <w:rFonts w:ascii="メイリオ" w:eastAsia="メイリオ" w:hAnsi="メイリオ" w:cs="LucidaGrande" w:hint="eastAsia"/>
          <w:kern w:val="0"/>
          <w:sz w:val="24"/>
          <w:szCs w:val="24"/>
        </w:rPr>
        <w:t>の打ち合わせ議事メモへの追記</w:t>
      </w:r>
    </w:p>
    <w:p w:rsidR="00473A4D" w:rsidRPr="00473A4D" w:rsidRDefault="00473A4D" w:rsidP="00473A4D">
      <w:pPr>
        <w:autoSpaceDE w:val="0"/>
        <w:autoSpaceDN w:val="0"/>
        <w:spacing w:line="360" w:lineRule="exact"/>
        <w:jc w:val="left"/>
        <w:rPr>
          <w:rFonts w:ascii="メイリオ" w:eastAsia="メイリオ" w:hAnsi="メイリオ" w:cs="LucidaGrande"/>
          <w:kern w:val="0"/>
          <w:sz w:val="24"/>
          <w:szCs w:val="24"/>
        </w:rPr>
      </w:pPr>
    </w:p>
    <w:p w:rsidR="00473A4D" w:rsidRPr="00473A4D" w:rsidRDefault="00473A4D" w:rsidP="00473A4D">
      <w:pPr>
        <w:autoSpaceDE w:val="0"/>
        <w:autoSpaceDN w:val="0"/>
        <w:spacing w:line="360" w:lineRule="exact"/>
        <w:jc w:val="right"/>
        <w:rPr>
          <w:rFonts w:ascii="メイリオ" w:eastAsia="メイリオ" w:hAnsi="メイリオ" w:cs="Segoe UI Symbol"/>
          <w:kern w:val="0"/>
          <w:sz w:val="24"/>
          <w:szCs w:val="24"/>
        </w:rPr>
      </w:pPr>
      <w:r w:rsidRPr="00473A4D">
        <w:rPr>
          <w:rFonts w:ascii="メイリオ" w:eastAsia="メイリオ" w:hAnsi="メイリオ" w:cs="LucidaGrande" w:hint="eastAsia"/>
          <w:kern w:val="0"/>
          <w:sz w:val="24"/>
          <w:szCs w:val="24"/>
        </w:rPr>
        <w:t>414号室　関根</w:t>
      </w:r>
      <w:r w:rsidRPr="00473A4D">
        <w:rPr>
          <w:rFonts w:ascii="メイリオ" w:eastAsia="メイリオ" w:hAnsi="メイリオ" w:cs="Segoe UI Symbol" w:hint="eastAsia"/>
          <w:kern w:val="0"/>
          <w:sz w:val="24"/>
          <w:szCs w:val="24"/>
        </w:rPr>
        <w:t>弘二</w:t>
      </w:r>
    </w:p>
    <w:p w:rsidR="00473A4D" w:rsidRPr="00473A4D" w:rsidRDefault="00473A4D" w:rsidP="00473A4D">
      <w:pPr>
        <w:autoSpaceDE w:val="0"/>
        <w:autoSpaceDN w:val="0"/>
        <w:spacing w:line="360" w:lineRule="exact"/>
        <w:jc w:val="left"/>
        <w:rPr>
          <w:rFonts w:ascii="メイリオ" w:eastAsia="メイリオ" w:hAnsi="メイリオ" w:cs="Segoe UI Symbol"/>
          <w:kern w:val="0"/>
          <w:sz w:val="24"/>
          <w:szCs w:val="24"/>
        </w:rPr>
      </w:pPr>
    </w:p>
    <w:p w:rsidR="00473A4D" w:rsidRPr="00473A4D" w:rsidRDefault="00473A4D" w:rsidP="00473A4D">
      <w:pPr>
        <w:autoSpaceDE w:val="0"/>
        <w:autoSpaceDN w:val="0"/>
        <w:spacing w:line="360" w:lineRule="exact"/>
        <w:jc w:val="left"/>
        <w:rPr>
          <w:rFonts w:ascii="メイリオ" w:eastAsia="メイリオ" w:hAnsi="メイリオ" w:cs="LucidaGrande"/>
          <w:kern w:val="0"/>
          <w:sz w:val="24"/>
          <w:szCs w:val="24"/>
        </w:rPr>
      </w:pPr>
      <w:r w:rsidRPr="00473A4D">
        <w:rPr>
          <w:rFonts w:ascii="メイリオ" w:eastAsia="メイリオ" w:hAnsi="メイリオ" w:cs="LucidaGrande" w:hint="eastAsia"/>
          <w:kern w:val="0"/>
          <w:sz w:val="24"/>
          <w:szCs w:val="24"/>
        </w:rPr>
        <w:t>本件につき、防災委員会河本（115号室）さんから議事メモが発信されています。打ち合わせに同席しましたので、若干の追記</w:t>
      </w:r>
      <w:r w:rsidR="000625AD">
        <w:rPr>
          <w:rFonts w:ascii="メイリオ" w:eastAsia="メイリオ" w:hAnsi="メイリオ" w:cs="LucidaGrande" w:hint="eastAsia"/>
          <w:kern w:val="0"/>
          <w:sz w:val="24"/>
          <w:szCs w:val="24"/>
        </w:rPr>
        <w:t>と私見を述べます</w:t>
      </w:r>
      <w:r w:rsidRPr="00473A4D">
        <w:rPr>
          <w:rFonts w:ascii="メイリオ" w:eastAsia="メイリオ" w:hAnsi="メイリオ" w:cs="LucidaGrande" w:hint="eastAsia"/>
          <w:kern w:val="0"/>
          <w:sz w:val="24"/>
          <w:szCs w:val="24"/>
        </w:rPr>
        <w:t>。</w:t>
      </w:r>
    </w:p>
    <w:p w:rsidR="00473A4D" w:rsidRPr="00473A4D" w:rsidRDefault="00473A4D" w:rsidP="00473A4D">
      <w:pPr>
        <w:autoSpaceDE w:val="0"/>
        <w:autoSpaceDN w:val="0"/>
        <w:spacing w:line="360" w:lineRule="exact"/>
        <w:jc w:val="left"/>
        <w:rPr>
          <w:rFonts w:ascii="メイリオ" w:eastAsia="メイリオ" w:hAnsi="メイリオ" w:cs="LucidaGrande"/>
          <w:kern w:val="0"/>
          <w:sz w:val="24"/>
          <w:szCs w:val="24"/>
        </w:rPr>
      </w:pPr>
    </w:p>
    <w:p w:rsidR="00473A4D" w:rsidRPr="00473A4D" w:rsidRDefault="00473A4D" w:rsidP="00473A4D">
      <w:pPr>
        <w:pStyle w:val="a5"/>
        <w:spacing w:line="360" w:lineRule="exact"/>
      </w:pPr>
      <w:r w:rsidRPr="00473A4D">
        <w:rPr>
          <w:rFonts w:hint="eastAsia"/>
        </w:rPr>
        <w:t>記</w:t>
      </w:r>
    </w:p>
    <w:p w:rsidR="00473A4D" w:rsidRDefault="00473A4D" w:rsidP="00473A4D">
      <w:pPr>
        <w:pStyle w:val="a9"/>
        <w:numPr>
          <w:ilvl w:val="0"/>
          <w:numId w:val="1"/>
        </w:numPr>
        <w:spacing w:line="360" w:lineRule="exact"/>
        <w:ind w:leftChars="0"/>
        <w:jc w:val="left"/>
        <w:rPr>
          <w:rFonts w:ascii="メイリオ" w:eastAsia="メイリオ" w:hAnsi="メイリオ"/>
          <w:sz w:val="24"/>
          <w:szCs w:val="24"/>
        </w:rPr>
      </w:pPr>
      <w:r w:rsidRPr="00473A4D">
        <w:rPr>
          <w:rFonts w:ascii="メイリオ" w:eastAsia="メイリオ" w:hAnsi="メイリオ" w:hint="eastAsia"/>
          <w:sz w:val="24"/>
          <w:szCs w:val="24"/>
        </w:rPr>
        <w:t>スタンドパイプについて</w:t>
      </w:r>
    </w:p>
    <w:p w:rsidR="00690E90" w:rsidRDefault="00473A4D" w:rsidP="00690E90">
      <w:pPr>
        <w:spacing w:line="360" w:lineRule="exact"/>
        <w:ind w:leftChars="200" w:left="400" w:firstLineChars="100" w:firstLine="230"/>
        <w:jc w:val="left"/>
        <w:rPr>
          <w:rFonts w:ascii="メイリオ" w:eastAsia="メイリオ" w:hAnsi="メイリオ"/>
          <w:sz w:val="24"/>
          <w:szCs w:val="24"/>
        </w:rPr>
      </w:pPr>
      <w:r w:rsidRPr="00473A4D">
        <w:rPr>
          <w:rFonts w:ascii="メイリオ" w:eastAsia="メイリオ" w:hAnsi="メイリオ" w:hint="eastAsia"/>
          <w:sz w:val="24"/>
          <w:szCs w:val="24"/>
        </w:rPr>
        <w:t>もともとは東京都水道局の</w:t>
      </w:r>
      <w:r w:rsidR="00690E90">
        <w:rPr>
          <w:rFonts w:ascii="メイリオ" w:eastAsia="メイリオ" w:hAnsi="メイリオ" w:hint="eastAsia"/>
          <w:sz w:val="24"/>
          <w:szCs w:val="24"/>
        </w:rPr>
        <w:t>震災応急対策</w:t>
      </w:r>
      <w:r w:rsidRPr="00473A4D">
        <w:rPr>
          <w:rFonts w:ascii="メイリオ" w:eastAsia="メイリオ" w:hAnsi="メイリオ" w:hint="eastAsia"/>
          <w:sz w:val="24"/>
          <w:szCs w:val="24"/>
        </w:rPr>
        <w:t>事業</w:t>
      </w:r>
      <w:r w:rsidR="00690E90">
        <w:rPr>
          <w:rFonts w:ascii="メイリオ" w:eastAsia="メイリオ" w:hAnsi="メイリオ" w:hint="eastAsia"/>
          <w:sz w:val="24"/>
          <w:szCs w:val="24"/>
        </w:rPr>
        <w:t>の一環</w:t>
      </w:r>
      <w:r w:rsidRPr="00473A4D">
        <w:rPr>
          <w:rFonts w:ascii="メイリオ" w:eastAsia="メイリオ" w:hAnsi="メイリオ" w:hint="eastAsia"/>
          <w:sz w:val="24"/>
          <w:szCs w:val="24"/>
        </w:rPr>
        <w:t>。消火栓を利用した応急給水のために都民5,000人当たり1セットの割合で配置を計画。</w:t>
      </w:r>
    </w:p>
    <w:p w:rsidR="00690E90" w:rsidRDefault="00473A4D" w:rsidP="00690E90">
      <w:pPr>
        <w:spacing w:line="360" w:lineRule="exact"/>
        <w:ind w:leftChars="200" w:left="400" w:firstLineChars="100" w:firstLine="230"/>
        <w:jc w:val="left"/>
        <w:rPr>
          <w:rFonts w:ascii="メイリオ" w:eastAsia="メイリオ" w:hAnsi="メイリオ"/>
          <w:sz w:val="24"/>
          <w:szCs w:val="24"/>
        </w:rPr>
      </w:pPr>
      <w:r w:rsidRPr="00473A4D">
        <w:rPr>
          <w:rFonts w:ascii="メイリオ" w:eastAsia="メイリオ" w:hAnsi="メイリオ" w:hint="eastAsia"/>
          <w:sz w:val="24"/>
          <w:szCs w:val="24"/>
        </w:rPr>
        <w:t>そこに東京消防庁が乗っかって初期消火でも活用することになった。</w:t>
      </w:r>
    </w:p>
    <w:p w:rsidR="00473A4D" w:rsidRDefault="00473A4D" w:rsidP="00690E90">
      <w:pPr>
        <w:spacing w:line="360" w:lineRule="exact"/>
        <w:ind w:leftChars="200" w:left="400" w:firstLineChars="100" w:firstLine="230"/>
        <w:jc w:val="left"/>
        <w:rPr>
          <w:rFonts w:ascii="メイリオ" w:eastAsia="メイリオ" w:hAnsi="メイリオ"/>
          <w:sz w:val="24"/>
          <w:szCs w:val="24"/>
        </w:rPr>
      </w:pPr>
      <w:r w:rsidRPr="00473A4D">
        <w:rPr>
          <w:rFonts w:ascii="メイリオ" w:eastAsia="メイリオ" w:hAnsi="メイリオ" w:hint="eastAsia"/>
          <w:sz w:val="24"/>
          <w:szCs w:val="24"/>
        </w:rPr>
        <w:t>区としては応急給水の観点で進めている。江戸川区全体では138セット貸与され、バームハイツ西葛西自治会が所属する宇喜多・小島地区自治連絡協議会には8セット、そのうちの1セットがバームハイツ西葛西に貸与されることになる。</w:t>
      </w:r>
    </w:p>
    <w:p w:rsidR="00690E90" w:rsidRPr="00473A4D" w:rsidRDefault="00690E90" w:rsidP="00690E90">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138セットがすべて貸与された段階で、区民全体にどこに貸与されているか</w:t>
      </w:r>
      <w:r w:rsidR="00A22D9D">
        <w:rPr>
          <w:rFonts w:ascii="メイリオ" w:eastAsia="メイリオ" w:hAnsi="メイリオ" w:hint="eastAsia"/>
          <w:sz w:val="24"/>
          <w:szCs w:val="24"/>
        </w:rPr>
        <w:t>、広報</w:t>
      </w:r>
      <w:r>
        <w:rPr>
          <w:rFonts w:ascii="メイリオ" w:eastAsia="メイリオ" w:hAnsi="メイリオ" w:hint="eastAsia"/>
          <w:sz w:val="24"/>
          <w:szCs w:val="24"/>
        </w:rPr>
        <w:t>する予定。</w:t>
      </w:r>
    </w:p>
    <w:p w:rsidR="00473A4D" w:rsidRDefault="00473A4D" w:rsidP="00473A4D">
      <w:pPr>
        <w:pStyle w:val="a9"/>
        <w:numPr>
          <w:ilvl w:val="0"/>
          <w:numId w:val="1"/>
        </w:numPr>
        <w:spacing w:line="360" w:lineRule="exact"/>
        <w:ind w:leftChars="0"/>
        <w:jc w:val="left"/>
        <w:rPr>
          <w:rFonts w:ascii="メイリオ" w:eastAsia="メイリオ" w:hAnsi="メイリオ"/>
          <w:sz w:val="24"/>
          <w:szCs w:val="24"/>
        </w:rPr>
      </w:pPr>
      <w:r w:rsidRPr="00A22D9D">
        <w:rPr>
          <w:rFonts w:ascii="メイリオ" w:eastAsia="メイリオ" w:hAnsi="メイリオ" w:hint="eastAsia"/>
          <w:sz w:val="24"/>
          <w:szCs w:val="24"/>
        </w:rPr>
        <w:t>災害時どのように活用できるか</w:t>
      </w:r>
    </w:p>
    <w:p w:rsidR="00690E90" w:rsidRDefault="00473A4D" w:rsidP="00690E90">
      <w:pPr>
        <w:spacing w:line="360" w:lineRule="exact"/>
        <w:ind w:leftChars="200" w:left="400" w:firstLineChars="100" w:firstLine="230"/>
        <w:jc w:val="left"/>
        <w:rPr>
          <w:rFonts w:ascii="メイリオ" w:eastAsia="メイリオ" w:hAnsi="メイリオ"/>
          <w:sz w:val="24"/>
          <w:szCs w:val="24"/>
        </w:rPr>
      </w:pPr>
      <w:r w:rsidRPr="00473A4D">
        <w:rPr>
          <w:rFonts w:ascii="メイリオ" w:eastAsia="メイリオ" w:hAnsi="メイリオ" w:hint="eastAsia"/>
          <w:sz w:val="24"/>
          <w:szCs w:val="24"/>
        </w:rPr>
        <w:t>消火栓は水道局が管理する設備と直接つながっており、災害時に私設の設備（敷地内配管、建物内給水設備</w:t>
      </w:r>
      <w:r w:rsidR="00690E90">
        <w:rPr>
          <w:rFonts w:ascii="メイリオ" w:eastAsia="メイリオ" w:hAnsi="メイリオ" w:hint="eastAsia"/>
          <w:sz w:val="24"/>
          <w:szCs w:val="24"/>
        </w:rPr>
        <w:t>等</w:t>
      </w:r>
      <w:r w:rsidRPr="00473A4D">
        <w:rPr>
          <w:rFonts w:ascii="メイリオ" w:eastAsia="メイリオ" w:hAnsi="メイリオ" w:hint="eastAsia"/>
          <w:sz w:val="24"/>
          <w:szCs w:val="24"/>
        </w:rPr>
        <w:t>）に損傷が発生し給水できなくなった際に消火栓から給水できるというもの。</w:t>
      </w:r>
    </w:p>
    <w:p w:rsidR="00690E90" w:rsidRDefault="00473A4D" w:rsidP="00690E90">
      <w:pPr>
        <w:spacing w:line="360" w:lineRule="exact"/>
        <w:ind w:leftChars="200" w:left="400" w:firstLineChars="100" w:firstLine="230"/>
        <w:jc w:val="left"/>
        <w:rPr>
          <w:rFonts w:ascii="メイリオ" w:eastAsia="メイリオ" w:hAnsi="メイリオ"/>
          <w:sz w:val="24"/>
          <w:szCs w:val="24"/>
        </w:rPr>
      </w:pPr>
      <w:r w:rsidRPr="00473A4D">
        <w:rPr>
          <w:rFonts w:ascii="メイリオ" w:eastAsia="メイリオ" w:hAnsi="メイリオ" w:hint="eastAsia"/>
          <w:sz w:val="24"/>
          <w:szCs w:val="24"/>
        </w:rPr>
        <w:t>水道局の設備が損傷を受け</w:t>
      </w:r>
      <w:r w:rsidR="00D47452">
        <w:rPr>
          <w:rFonts w:ascii="メイリオ" w:eastAsia="メイリオ" w:hAnsi="メイリオ" w:hint="eastAsia"/>
          <w:sz w:val="24"/>
          <w:szCs w:val="24"/>
        </w:rPr>
        <w:t>、</w:t>
      </w:r>
      <w:r w:rsidRPr="00473A4D">
        <w:rPr>
          <w:rFonts w:ascii="メイリオ" w:eastAsia="メイリオ" w:hAnsi="メイリオ" w:hint="eastAsia"/>
          <w:sz w:val="24"/>
          <w:szCs w:val="24"/>
        </w:rPr>
        <w:t>地域が断水した場合には消火栓からも給水はできない。</w:t>
      </w:r>
      <w:r w:rsidR="00A22D9D">
        <w:rPr>
          <w:rFonts w:ascii="メイリオ" w:eastAsia="メイリオ" w:hAnsi="メイリオ" w:hint="eastAsia"/>
          <w:sz w:val="24"/>
          <w:szCs w:val="24"/>
        </w:rPr>
        <w:t>（消火栓用の特別な設備があるわけではない）</w:t>
      </w:r>
    </w:p>
    <w:p w:rsidR="00A22D9D" w:rsidRDefault="00473A4D" w:rsidP="00A22D9D">
      <w:pPr>
        <w:spacing w:line="360" w:lineRule="exact"/>
        <w:ind w:leftChars="200" w:left="400" w:firstLineChars="100" w:firstLine="230"/>
        <w:jc w:val="left"/>
        <w:rPr>
          <w:rFonts w:ascii="メイリオ" w:eastAsia="メイリオ" w:hAnsi="メイリオ"/>
          <w:sz w:val="24"/>
          <w:szCs w:val="24"/>
        </w:rPr>
      </w:pPr>
      <w:r w:rsidRPr="00473A4D">
        <w:rPr>
          <w:rFonts w:ascii="メイリオ" w:eastAsia="メイリオ" w:hAnsi="メイリオ" w:hint="eastAsia"/>
          <w:sz w:val="24"/>
          <w:szCs w:val="24"/>
        </w:rPr>
        <w:t>バームハイツ</w:t>
      </w:r>
      <w:r w:rsidR="00690E90">
        <w:rPr>
          <w:rFonts w:ascii="メイリオ" w:eastAsia="メイリオ" w:hAnsi="メイリオ" w:hint="eastAsia"/>
          <w:sz w:val="24"/>
          <w:szCs w:val="24"/>
        </w:rPr>
        <w:t>を例に</w:t>
      </w:r>
      <w:r w:rsidRPr="00473A4D">
        <w:rPr>
          <w:rFonts w:ascii="メイリオ" w:eastAsia="メイリオ" w:hAnsi="メイリオ" w:hint="eastAsia"/>
          <w:sz w:val="24"/>
          <w:szCs w:val="24"/>
        </w:rPr>
        <w:t>考えると、震災で</w:t>
      </w:r>
      <w:r w:rsidR="00690E90">
        <w:rPr>
          <w:rFonts w:ascii="メイリオ" w:eastAsia="メイリオ" w:hAnsi="メイリオ" w:hint="eastAsia"/>
          <w:sz w:val="24"/>
          <w:szCs w:val="24"/>
        </w:rPr>
        <w:t>この地域が</w:t>
      </w:r>
      <w:r w:rsidRPr="00473A4D">
        <w:rPr>
          <w:rFonts w:ascii="メイリオ" w:eastAsia="メイリオ" w:hAnsi="メイリオ" w:hint="eastAsia"/>
          <w:sz w:val="24"/>
          <w:szCs w:val="24"/>
        </w:rPr>
        <w:t>停電となり、</w:t>
      </w:r>
      <w:r w:rsidR="00A22D9D">
        <w:rPr>
          <w:rFonts w:ascii="メイリオ" w:eastAsia="メイリオ" w:hAnsi="メイリオ" w:hint="eastAsia"/>
          <w:sz w:val="24"/>
          <w:szCs w:val="24"/>
        </w:rPr>
        <w:t>地下の</w:t>
      </w:r>
      <w:r w:rsidRPr="00473A4D">
        <w:rPr>
          <w:rFonts w:ascii="メイリオ" w:eastAsia="メイリオ" w:hAnsi="メイリオ" w:hint="eastAsia"/>
          <w:sz w:val="24"/>
          <w:szCs w:val="24"/>
        </w:rPr>
        <w:t>受水槽から高架水槽へ水をくみ上げるポンプが稼働できないような場合、</w:t>
      </w:r>
      <w:r w:rsidR="003366E4">
        <w:rPr>
          <w:rFonts w:ascii="メイリオ" w:eastAsia="メイリオ" w:hAnsi="メイリオ" w:hint="eastAsia"/>
          <w:sz w:val="24"/>
          <w:szCs w:val="24"/>
        </w:rPr>
        <w:t>各住戸の水道は断水状態となる。その際、</w:t>
      </w:r>
      <w:r w:rsidRPr="00473A4D">
        <w:rPr>
          <w:rFonts w:ascii="メイリオ" w:eastAsia="メイリオ" w:hAnsi="メイリオ" w:hint="eastAsia"/>
          <w:sz w:val="24"/>
          <w:szCs w:val="24"/>
        </w:rPr>
        <w:t>水道局の設備が生きていればスタンドパイプを使って消火栓から給水可能となる。</w:t>
      </w:r>
      <w:r w:rsidR="003366E4">
        <w:rPr>
          <w:rFonts w:ascii="メイリオ" w:eastAsia="メイリオ" w:hAnsi="メイリオ" w:hint="eastAsia"/>
          <w:sz w:val="24"/>
          <w:szCs w:val="24"/>
        </w:rPr>
        <w:t>（給水場所は特定されるが）</w:t>
      </w:r>
    </w:p>
    <w:p w:rsidR="00A22D9D" w:rsidRPr="00473A4D" w:rsidRDefault="00A22D9D" w:rsidP="00A22D9D">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近隣で、同様な事態が発生した場合にも、貸与を受けたスタンドパイプを使用して給水活動する必要がある。</w:t>
      </w:r>
    </w:p>
    <w:p w:rsidR="00473A4D" w:rsidRDefault="00473A4D" w:rsidP="00473A4D">
      <w:pPr>
        <w:pStyle w:val="a9"/>
        <w:numPr>
          <w:ilvl w:val="0"/>
          <w:numId w:val="1"/>
        </w:numPr>
        <w:spacing w:line="360" w:lineRule="exact"/>
        <w:ind w:leftChars="0"/>
        <w:jc w:val="left"/>
        <w:rPr>
          <w:rFonts w:ascii="メイリオ" w:eastAsia="メイリオ" w:hAnsi="メイリオ"/>
          <w:sz w:val="24"/>
          <w:szCs w:val="24"/>
        </w:rPr>
      </w:pPr>
      <w:r w:rsidRPr="000F00B9">
        <w:rPr>
          <w:rFonts w:ascii="メイリオ" w:eastAsia="メイリオ" w:hAnsi="メイリオ" w:hint="eastAsia"/>
          <w:sz w:val="24"/>
          <w:szCs w:val="24"/>
        </w:rPr>
        <w:t>スタンドパイプ設置可能な消火栓</w:t>
      </w:r>
    </w:p>
    <w:p w:rsidR="00473A4D" w:rsidRDefault="003366E4" w:rsidP="00A267BA">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議事メモにもあるように、</w:t>
      </w:r>
      <w:r w:rsidR="00473A4D" w:rsidRPr="00473A4D">
        <w:rPr>
          <w:rFonts w:ascii="メイリオ" w:eastAsia="メイリオ" w:hAnsi="メイリオ" w:hint="eastAsia"/>
          <w:sz w:val="24"/>
          <w:szCs w:val="24"/>
        </w:rPr>
        <w:t>添付「東京消防庁 訓練用防災マップ」によれば、</w:t>
      </w:r>
      <w:r>
        <w:rPr>
          <w:rFonts w:ascii="メイリオ" w:eastAsia="メイリオ" w:hAnsi="メイリオ" w:hint="eastAsia"/>
          <w:sz w:val="24"/>
          <w:szCs w:val="24"/>
        </w:rPr>
        <w:t>「①ポケットパーク向かいの</w:t>
      </w:r>
      <w:r w:rsidR="00473A4D" w:rsidRPr="00473A4D">
        <w:rPr>
          <w:rFonts w:ascii="メイリオ" w:eastAsia="メイリオ" w:hAnsi="メイリオ" w:hint="eastAsia"/>
          <w:sz w:val="24"/>
          <w:szCs w:val="24"/>
        </w:rPr>
        <w:t>バス通りを跨いだ歩道</w:t>
      </w:r>
      <w:r>
        <w:rPr>
          <w:rFonts w:ascii="メイリオ" w:eastAsia="メイリオ" w:hAnsi="メイリオ" w:hint="eastAsia"/>
          <w:sz w:val="24"/>
          <w:szCs w:val="24"/>
        </w:rPr>
        <w:t>」</w:t>
      </w:r>
      <w:r w:rsidR="00473A4D" w:rsidRPr="00473A4D">
        <w:rPr>
          <w:rFonts w:ascii="メイリオ" w:eastAsia="メイリオ" w:hAnsi="メイリオ" w:hint="eastAsia"/>
          <w:sz w:val="24"/>
          <w:szCs w:val="24"/>
        </w:rPr>
        <w:t>または</w:t>
      </w:r>
      <w:r>
        <w:rPr>
          <w:rFonts w:ascii="メイリオ" w:eastAsia="メイリオ" w:hAnsi="メイリオ" w:hint="eastAsia"/>
          <w:sz w:val="24"/>
          <w:szCs w:val="24"/>
        </w:rPr>
        <w:t>「②</w:t>
      </w:r>
      <w:r w:rsidR="00473A4D" w:rsidRPr="00473A4D">
        <w:rPr>
          <w:rFonts w:ascii="メイリオ" w:eastAsia="メイリオ" w:hAnsi="メイリオ" w:hint="eastAsia"/>
          <w:sz w:val="24"/>
          <w:szCs w:val="24"/>
        </w:rPr>
        <w:t>船堀通りローソンの</w:t>
      </w:r>
      <w:r>
        <w:rPr>
          <w:rFonts w:ascii="メイリオ" w:eastAsia="メイリオ" w:hAnsi="メイリオ" w:hint="eastAsia"/>
          <w:sz w:val="24"/>
          <w:szCs w:val="24"/>
        </w:rPr>
        <w:t>駐車場</w:t>
      </w:r>
      <w:r w:rsidR="00473A4D" w:rsidRPr="00473A4D">
        <w:rPr>
          <w:rFonts w:ascii="メイリオ" w:eastAsia="メイリオ" w:hAnsi="メイリオ" w:hint="eastAsia"/>
          <w:sz w:val="24"/>
          <w:szCs w:val="24"/>
        </w:rPr>
        <w:t>前</w:t>
      </w:r>
      <w:r>
        <w:rPr>
          <w:rFonts w:ascii="メイリオ" w:eastAsia="メイリオ" w:hAnsi="メイリオ" w:hint="eastAsia"/>
          <w:sz w:val="24"/>
          <w:szCs w:val="24"/>
        </w:rPr>
        <w:t>」</w:t>
      </w:r>
      <w:r w:rsidR="00473A4D" w:rsidRPr="00473A4D">
        <w:rPr>
          <w:rFonts w:ascii="メイリオ" w:eastAsia="メイリオ" w:hAnsi="メイリオ" w:hint="eastAsia"/>
          <w:sz w:val="24"/>
          <w:szCs w:val="24"/>
        </w:rPr>
        <w:t>の2箇所が例示されている。</w:t>
      </w:r>
    </w:p>
    <w:p w:rsidR="00A267BA" w:rsidRDefault="00A267BA" w:rsidP="00A267BA">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応急給水を実施する場合、提供場所をバームハイツ敷地内（給水のための</w:t>
      </w:r>
      <w:r>
        <w:rPr>
          <w:rFonts w:ascii="メイリオ" w:eastAsia="メイリオ" w:hAnsi="メイリオ" w:hint="eastAsia"/>
          <w:sz w:val="24"/>
          <w:szCs w:val="24"/>
        </w:rPr>
        <w:lastRenderedPageBreak/>
        <w:t>待機場所を含めて考えると）</w:t>
      </w:r>
      <w:r w:rsidR="00AE11D7">
        <w:rPr>
          <w:rFonts w:ascii="メイリオ" w:eastAsia="メイリオ" w:hAnsi="メイリオ" w:hint="eastAsia"/>
          <w:sz w:val="24"/>
          <w:szCs w:val="24"/>
        </w:rPr>
        <w:t>が適当と考えるが、いずれも難しさはあるが、ホースが道路を跨がない②のほうが良いと考えられる。（ホースを数十メートル伸ばして引き込む必要はあるが）</w:t>
      </w:r>
    </w:p>
    <w:p w:rsidR="00AE11D7" w:rsidRDefault="00AE11D7" w:rsidP="00A267BA">
      <w:pPr>
        <w:spacing w:line="360" w:lineRule="exact"/>
        <w:ind w:leftChars="200" w:left="400" w:firstLineChars="100" w:firstLine="230"/>
        <w:jc w:val="left"/>
        <w:rPr>
          <w:rFonts w:ascii="メイリオ" w:eastAsia="メイリオ" w:hAnsi="メイリオ"/>
          <w:sz w:val="24"/>
          <w:szCs w:val="24"/>
        </w:rPr>
      </w:pPr>
    </w:p>
    <w:tbl>
      <w:tblPr>
        <w:tblStyle w:val="ac"/>
        <w:tblpPr w:leftFromText="142" w:rightFromText="142" w:vertAnchor="text" w:horzAnchor="margin" w:tblpXSpec="center" w:tblpY="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3"/>
        <w:gridCol w:w="4003"/>
      </w:tblGrid>
      <w:tr w:rsidR="008B5258" w:rsidTr="008B5258">
        <w:tc>
          <w:tcPr>
            <w:tcW w:w="4003" w:type="dxa"/>
          </w:tcPr>
          <w:p w:rsidR="008B5258" w:rsidRDefault="008B5258" w:rsidP="008B5258">
            <w:pPr>
              <w:spacing w:line="360" w:lineRule="exact"/>
              <w:jc w:val="left"/>
              <w:rPr>
                <w:rFonts w:ascii="メイリオ" w:eastAsia="メイリオ" w:hAnsi="メイリオ"/>
                <w:sz w:val="24"/>
                <w:szCs w:val="24"/>
              </w:rPr>
            </w:pPr>
            <w:r>
              <w:rPr>
                <w:rFonts w:ascii="メイリオ" w:eastAsia="メイリオ" w:hAnsi="メイリオ" w:hint="eastAsia"/>
                <w:sz w:val="24"/>
                <w:szCs w:val="24"/>
              </w:rPr>
              <w:t>①ポケットパーク向かいの</w:t>
            </w:r>
            <w:r w:rsidRPr="00473A4D">
              <w:rPr>
                <w:rFonts w:ascii="メイリオ" w:eastAsia="メイリオ" w:hAnsi="メイリオ" w:hint="eastAsia"/>
                <w:sz w:val="24"/>
                <w:szCs w:val="24"/>
              </w:rPr>
              <w:t>バス通りを跨いだ歩道</w:t>
            </w:r>
          </w:p>
        </w:tc>
        <w:tc>
          <w:tcPr>
            <w:tcW w:w="4003" w:type="dxa"/>
          </w:tcPr>
          <w:p w:rsidR="008B5258" w:rsidRDefault="008B5258" w:rsidP="008B5258">
            <w:pPr>
              <w:spacing w:line="360" w:lineRule="exact"/>
              <w:jc w:val="left"/>
              <w:rPr>
                <w:rFonts w:ascii="メイリオ" w:eastAsia="メイリオ" w:hAnsi="メイリオ"/>
                <w:sz w:val="24"/>
                <w:szCs w:val="24"/>
              </w:rPr>
            </w:pPr>
            <w:r>
              <w:rPr>
                <w:rFonts w:ascii="メイリオ" w:eastAsia="メイリオ" w:hAnsi="メイリオ" w:hint="eastAsia"/>
                <w:sz w:val="24"/>
                <w:szCs w:val="24"/>
              </w:rPr>
              <w:t>②</w:t>
            </w:r>
            <w:r w:rsidRPr="00473A4D">
              <w:rPr>
                <w:rFonts w:ascii="メイリオ" w:eastAsia="メイリオ" w:hAnsi="メイリオ" w:hint="eastAsia"/>
                <w:sz w:val="24"/>
                <w:szCs w:val="24"/>
              </w:rPr>
              <w:t>船堀通りローソンの</w:t>
            </w:r>
            <w:r>
              <w:rPr>
                <w:rFonts w:ascii="メイリオ" w:eastAsia="メイリオ" w:hAnsi="メイリオ" w:hint="eastAsia"/>
                <w:sz w:val="24"/>
                <w:szCs w:val="24"/>
              </w:rPr>
              <w:t>駐車場</w:t>
            </w:r>
            <w:r w:rsidRPr="00473A4D">
              <w:rPr>
                <w:rFonts w:ascii="メイリオ" w:eastAsia="メイリオ" w:hAnsi="メイリオ" w:hint="eastAsia"/>
                <w:sz w:val="24"/>
                <w:szCs w:val="24"/>
              </w:rPr>
              <w:t>前</w:t>
            </w:r>
          </w:p>
        </w:tc>
      </w:tr>
      <w:tr w:rsidR="008B5258" w:rsidTr="008B5258">
        <w:trPr>
          <w:trHeight w:val="4958"/>
        </w:trPr>
        <w:tc>
          <w:tcPr>
            <w:tcW w:w="4003" w:type="dxa"/>
          </w:tcPr>
          <w:p w:rsidR="008B5258" w:rsidRPr="00A267BA" w:rsidRDefault="008B5258" w:rsidP="008B5258">
            <w:pPr>
              <w:spacing w:line="360" w:lineRule="exact"/>
              <w:jc w:val="left"/>
              <w:rPr>
                <w:rFonts w:ascii="メイリオ" w:eastAsia="メイリオ" w:hAnsi="メイリオ"/>
                <w:color w:val="FF0000"/>
                <w:sz w:val="24"/>
                <w:szCs w:val="24"/>
              </w:rPr>
            </w:pPr>
            <w:r w:rsidRPr="00A267BA">
              <w:rPr>
                <w:rFonts w:ascii="メイリオ" w:eastAsia="メイリオ" w:hAnsi="メイリオ"/>
                <w:noProof/>
                <w:color w:val="FF0000"/>
              </w:rPr>
              <mc:AlternateContent>
                <mc:Choice Requires="wps">
                  <w:drawing>
                    <wp:anchor distT="0" distB="0" distL="114300" distR="114300" simplePos="0" relativeHeight="251661312" behindDoc="0" locked="0" layoutInCell="1" allowOverlap="1" wp14:anchorId="58A0B60D" wp14:editId="28750191">
                      <wp:simplePos x="0" y="0"/>
                      <wp:positionH relativeFrom="column">
                        <wp:posOffset>855345</wp:posOffset>
                      </wp:positionH>
                      <wp:positionV relativeFrom="paragraph">
                        <wp:posOffset>1912620</wp:posOffset>
                      </wp:positionV>
                      <wp:extent cx="228600" cy="609600"/>
                      <wp:effectExtent l="0" t="38100" r="57150" b="19050"/>
                      <wp:wrapNone/>
                      <wp:docPr id="5" name="直線矢印コネクタ 5"/>
                      <wp:cNvGraphicFramePr/>
                      <a:graphic xmlns:a="http://schemas.openxmlformats.org/drawingml/2006/main">
                        <a:graphicData uri="http://schemas.microsoft.com/office/word/2010/wordprocessingShape">
                          <wps:wsp>
                            <wps:cNvCnPr/>
                            <wps:spPr>
                              <a:xfrm flipV="1">
                                <a:off x="0" y="0"/>
                                <a:ext cx="228600" cy="609600"/>
                              </a:xfrm>
                              <a:prstGeom prst="straightConnector1">
                                <a:avLst/>
                              </a:prstGeom>
                              <a:ln w="25400">
                                <a:solidFill>
                                  <a:srgbClr val="FF0000"/>
                                </a:solidFill>
                                <a:tailEnd type="triangle"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直線矢印コネクタ 5" o:spid="_x0000_s1026" type="#_x0000_t32" style="position:absolute;left:0;text-align:left;margin-left:67.35pt;margin-top:150.6pt;width:18pt;height:48pt;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" strokecolor="red" strokeweight="2pt">
                      <v:stroke endarrow="block" endarrowwidth="wide" endarrowlength="long"/>
                    </v:shape>
                  </w:pict>
                </mc:Fallback>
              </mc:AlternateContent>
            </w:r>
            <w:r w:rsidRPr="00A267BA">
              <w:rPr>
                <w:rFonts w:ascii="メイリオ" w:eastAsia="メイリオ" w:hAnsi="メイリオ"/>
                <w:noProof/>
                <w:color w:val="FF0000"/>
              </w:rPr>
              <w:drawing>
                <wp:anchor distT="0" distB="0" distL="114300" distR="114300" simplePos="0" relativeHeight="251660288" behindDoc="0" locked="0" layoutInCell="1" allowOverlap="1" wp14:anchorId="2BC9E048" wp14:editId="7AAE045E">
                  <wp:simplePos x="0" y="0"/>
                  <wp:positionH relativeFrom="column">
                    <wp:posOffset>34290</wp:posOffset>
                  </wp:positionH>
                  <wp:positionV relativeFrom="paragraph">
                    <wp:posOffset>19050</wp:posOffset>
                  </wp:positionV>
                  <wp:extent cx="2332990" cy="3109595"/>
                  <wp:effectExtent l="0" t="0" r="0" b="0"/>
                  <wp:wrapTopAndBottom/>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ketto.jpg"/>
                          <pic:cNvPicPr/>
                        </pic:nvPicPr>
                        <pic:blipFill>
                          <a:blip r:embed="rId7">
                            <a:extLst>
                              <a:ext uri="{28A0092B-C50C-407E-A947-70E740481C1C}">
                                <a14:useLocalDpi xmlns:a14="http://schemas.microsoft.com/office/drawing/2010/main" val="0"/>
                              </a:ext>
                            </a:extLst>
                          </a:blip>
                          <a:stretch>
                            <a:fillRect/>
                          </a:stretch>
                        </pic:blipFill>
                        <pic:spPr>
                          <a:xfrm>
                            <a:off x="0" y="0"/>
                            <a:ext cx="2332990" cy="3109595"/>
                          </a:xfrm>
                          <a:prstGeom prst="rect">
                            <a:avLst/>
                          </a:prstGeom>
                        </pic:spPr>
                      </pic:pic>
                    </a:graphicData>
                  </a:graphic>
                  <wp14:sizeRelH relativeFrom="margin">
                    <wp14:pctWidth>0</wp14:pctWidth>
                  </wp14:sizeRelH>
                  <wp14:sizeRelV relativeFrom="margin">
                    <wp14:pctHeight>0</wp14:pctHeight>
                  </wp14:sizeRelV>
                </wp:anchor>
              </w:drawing>
            </w:r>
          </w:p>
        </w:tc>
        <w:tc>
          <w:tcPr>
            <w:tcW w:w="4003" w:type="dxa"/>
          </w:tcPr>
          <w:p w:rsidR="008B5258" w:rsidRDefault="008B5258" w:rsidP="008B5258">
            <w:pPr>
              <w:spacing w:line="360" w:lineRule="exact"/>
              <w:jc w:val="left"/>
              <w:rPr>
                <w:rFonts w:ascii="メイリオ" w:eastAsia="メイリオ" w:hAnsi="メイリオ"/>
                <w:sz w:val="24"/>
                <w:szCs w:val="24"/>
              </w:rPr>
            </w:pPr>
            <w:r w:rsidRPr="00A267BA">
              <w:rPr>
                <w:rFonts w:ascii="メイリオ" w:eastAsia="メイリオ" w:hAnsi="メイリオ"/>
                <w:noProof/>
                <w:color w:val="FF0000"/>
              </w:rPr>
              <mc:AlternateContent>
                <mc:Choice Requires="wps">
                  <w:drawing>
                    <wp:anchor distT="0" distB="0" distL="114300" distR="114300" simplePos="0" relativeHeight="251662336" behindDoc="0" locked="0" layoutInCell="1" allowOverlap="1" wp14:anchorId="00EA7EAB" wp14:editId="3F0A049E">
                      <wp:simplePos x="0" y="0"/>
                      <wp:positionH relativeFrom="column">
                        <wp:posOffset>856615</wp:posOffset>
                      </wp:positionH>
                      <wp:positionV relativeFrom="paragraph">
                        <wp:posOffset>2265045</wp:posOffset>
                      </wp:positionV>
                      <wp:extent cx="228600" cy="609600"/>
                      <wp:effectExtent l="0" t="38100" r="57150" b="19050"/>
                      <wp:wrapNone/>
                      <wp:docPr id="6" name="直線矢印コネクタ 6"/>
                      <wp:cNvGraphicFramePr/>
                      <a:graphic xmlns:a="http://schemas.openxmlformats.org/drawingml/2006/main">
                        <a:graphicData uri="http://schemas.microsoft.com/office/word/2010/wordprocessingShape">
                          <wps:wsp>
                            <wps:cNvCnPr/>
                            <wps:spPr>
                              <a:xfrm flipV="1">
                                <a:off x="0" y="0"/>
                                <a:ext cx="228600" cy="609600"/>
                              </a:xfrm>
                              <a:prstGeom prst="straightConnector1">
                                <a:avLst/>
                              </a:prstGeom>
                              <a:noFill/>
                              <a:ln w="25400" cap="flat" cmpd="sng" algn="ctr">
                                <a:solidFill>
                                  <a:srgbClr val="FF0000"/>
                                </a:solidFill>
                                <a:prstDash val="solid"/>
                                <a:tailEnd type="triangle" w="lg" len="lg"/>
                              </a:ln>
                              <a:effectLst/>
                            </wps:spPr>
                            <wps:bodyPr/>
                          </wps:wsp>
                        </a:graphicData>
                      </a:graphic>
                      <wp14:sizeRelH relativeFrom="margin">
                        <wp14:pctWidth>0</wp14:pctWidth>
                      </wp14:sizeRelH>
                    </wp:anchor>
                  </w:drawing>
                </mc:Choice>
                <mc:Fallback>
                  <w:pict>
                    <v:shape id="直線矢印コネクタ 6" o:spid="_x0000_s1026" type="#_x0000_t32" style="position:absolute;left:0;text-align:left;margin-left:67.45pt;margin-top:178.35pt;width:18pt;height:48pt;flip:y;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" strokecolor="red" strokeweight="2pt">
                      <v:stroke endarrow="block" endarrowwidth="wide" endarrowlength="long"/>
                    </v:shape>
                  </w:pict>
                </mc:Fallback>
              </mc:AlternateContent>
            </w:r>
            <w:r>
              <w:rPr>
                <w:rFonts w:ascii="メイリオ" w:eastAsia="メイリオ" w:hAnsi="メイリオ"/>
                <w:noProof/>
              </w:rPr>
              <w:drawing>
                <wp:anchor distT="0" distB="0" distL="114300" distR="114300" simplePos="0" relativeHeight="251659264" behindDoc="0" locked="0" layoutInCell="1" allowOverlap="1" wp14:anchorId="7E5FF876" wp14:editId="42CBD515">
                  <wp:simplePos x="0" y="0"/>
                  <wp:positionH relativeFrom="column">
                    <wp:posOffset>26035</wp:posOffset>
                  </wp:positionH>
                  <wp:positionV relativeFrom="paragraph">
                    <wp:posOffset>13335</wp:posOffset>
                  </wp:positionV>
                  <wp:extent cx="2333625" cy="3109595"/>
                  <wp:effectExtent l="0" t="0" r="9525"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ローソン.jpg"/>
                          <pic:cNvPicPr/>
                        </pic:nvPicPr>
                        <pic:blipFill>
                          <a:blip r:embed="rId8">
                            <a:extLst>
                              <a:ext uri="{28A0092B-C50C-407E-A947-70E740481C1C}">
                                <a14:useLocalDpi xmlns:a14="http://schemas.microsoft.com/office/drawing/2010/main" val="0"/>
                              </a:ext>
                            </a:extLst>
                          </a:blip>
                          <a:stretch>
                            <a:fillRect/>
                          </a:stretch>
                        </pic:blipFill>
                        <pic:spPr>
                          <a:xfrm>
                            <a:off x="0" y="0"/>
                            <a:ext cx="2333625" cy="3109595"/>
                          </a:xfrm>
                          <a:prstGeom prst="rect">
                            <a:avLst/>
                          </a:prstGeom>
                        </pic:spPr>
                      </pic:pic>
                    </a:graphicData>
                  </a:graphic>
                  <wp14:sizeRelH relativeFrom="margin">
                    <wp14:pctWidth>0</wp14:pctWidth>
                  </wp14:sizeRelH>
                  <wp14:sizeRelV relativeFrom="margin">
                    <wp14:pctHeight>0</wp14:pctHeight>
                  </wp14:sizeRelV>
                </wp:anchor>
              </w:drawing>
            </w:r>
          </w:p>
        </w:tc>
      </w:tr>
    </w:tbl>
    <w:p w:rsidR="008B5258" w:rsidRDefault="001A0E80" w:rsidP="00A267BA">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訓練については、逆に①の方が</w:t>
      </w:r>
      <w:r w:rsidR="00D47452">
        <w:rPr>
          <w:rFonts w:ascii="メイリオ" w:eastAsia="メイリオ" w:hAnsi="メイリオ" w:hint="eastAsia"/>
          <w:sz w:val="24"/>
          <w:szCs w:val="24"/>
        </w:rPr>
        <w:t>良いと思われる</w:t>
      </w:r>
      <w:r w:rsidR="000F00B9">
        <w:rPr>
          <w:rFonts w:ascii="メイリオ" w:eastAsia="メイリオ" w:hAnsi="メイリオ" w:hint="eastAsia"/>
          <w:sz w:val="24"/>
          <w:szCs w:val="24"/>
        </w:rPr>
        <w:t>。（店舗の駐車場出入り口の前でのスタンドパイプを設置しての訓練はどうか）</w:t>
      </w:r>
    </w:p>
    <w:p w:rsidR="008B5258" w:rsidRDefault="000F00B9" w:rsidP="000F00B9">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いずれも、大人数で</w:t>
      </w:r>
      <w:r w:rsidR="00236FF9">
        <w:rPr>
          <w:rFonts w:ascii="メイリオ" w:eastAsia="メイリオ" w:hAnsi="メイリオ" w:hint="eastAsia"/>
          <w:sz w:val="24"/>
          <w:szCs w:val="24"/>
        </w:rPr>
        <w:t>消火栓の</w:t>
      </w:r>
      <w:r w:rsidR="00930498">
        <w:rPr>
          <w:rFonts w:ascii="メイリオ" w:eastAsia="メイリオ" w:hAnsi="メイリオ" w:hint="eastAsia"/>
          <w:sz w:val="24"/>
          <w:szCs w:val="24"/>
        </w:rPr>
        <w:t>周り</w:t>
      </w:r>
      <w:r>
        <w:rPr>
          <w:rFonts w:ascii="メイリオ" w:eastAsia="メイリオ" w:hAnsi="メイリオ" w:hint="eastAsia"/>
          <w:sz w:val="24"/>
          <w:szCs w:val="24"/>
        </w:rPr>
        <w:t>を取り囲んでの訓練は難しく、少人数でセットする訓練しかできないと考えられ</w:t>
      </w:r>
      <w:r w:rsidR="00D47452">
        <w:rPr>
          <w:rFonts w:ascii="メイリオ" w:eastAsia="メイリオ" w:hAnsi="メイリオ" w:hint="eastAsia"/>
          <w:sz w:val="24"/>
          <w:szCs w:val="24"/>
        </w:rPr>
        <w:t>る</w:t>
      </w:r>
      <w:r>
        <w:rPr>
          <w:rFonts w:ascii="メイリオ" w:eastAsia="メイリオ" w:hAnsi="メイリオ" w:hint="eastAsia"/>
          <w:sz w:val="24"/>
          <w:szCs w:val="24"/>
        </w:rPr>
        <w:t>。</w:t>
      </w:r>
    </w:p>
    <w:p w:rsidR="000F00B9" w:rsidRDefault="00236FF9" w:rsidP="000F00B9">
      <w:pPr>
        <w:pStyle w:val="a9"/>
        <w:numPr>
          <w:ilvl w:val="0"/>
          <w:numId w:val="1"/>
        </w:numPr>
        <w:spacing w:line="360" w:lineRule="exact"/>
        <w:ind w:leftChars="0"/>
        <w:jc w:val="left"/>
        <w:rPr>
          <w:rFonts w:ascii="メイリオ" w:eastAsia="メイリオ" w:hAnsi="メイリオ"/>
          <w:sz w:val="24"/>
          <w:szCs w:val="24"/>
        </w:rPr>
      </w:pPr>
      <w:r>
        <w:rPr>
          <w:rFonts w:ascii="メイリオ" w:eastAsia="メイリオ" w:hAnsi="メイリオ" w:hint="eastAsia"/>
          <w:sz w:val="24"/>
          <w:szCs w:val="24"/>
        </w:rPr>
        <w:t>今回の防災訓練でのスタンドパイプによる応急給水訓練、初期消火訓練</w:t>
      </w:r>
    </w:p>
    <w:p w:rsidR="00236FF9" w:rsidRDefault="00236FF9" w:rsidP="00236FF9">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7月度の防災委員会にて９月実施予定の防災訓練にて、年１回以上の訓練実施が義務付けられているスタンドパイプによる訓練をどうするかを検討。スタンドパイプの訓練がどのようなものか良く分かっていないので、防災訓練とは切り離し、防災委員会等の範囲でいったん訓練を実施し、防災訓練にどの</w:t>
      </w:r>
      <w:r w:rsidR="00930498">
        <w:rPr>
          <w:rFonts w:ascii="メイリオ" w:eastAsia="メイリオ" w:hAnsi="メイリオ" w:hint="eastAsia"/>
          <w:sz w:val="24"/>
          <w:szCs w:val="24"/>
        </w:rPr>
        <w:t>様</w:t>
      </w:r>
      <w:r>
        <w:rPr>
          <w:rFonts w:ascii="メイリオ" w:eastAsia="メイリオ" w:hAnsi="メイリオ" w:hint="eastAsia"/>
          <w:sz w:val="24"/>
          <w:szCs w:val="24"/>
        </w:rPr>
        <w:t>に組み込</w:t>
      </w:r>
      <w:r w:rsidR="00930498">
        <w:rPr>
          <w:rFonts w:ascii="メイリオ" w:eastAsia="メイリオ" w:hAnsi="メイリオ" w:hint="eastAsia"/>
          <w:sz w:val="24"/>
          <w:szCs w:val="24"/>
        </w:rPr>
        <w:t>むか検討した方が良い</w:t>
      </w:r>
      <w:r>
        <w:rPr>
          <w:rFonts w:ascii="メイリオ" w:eastAsia="メイリオ" w:hAnsi="メイリオ" w:hint="eastAsia"/>
          <w:sz w:val="24"/>
          <w:szCs w:val="24"/>
        </w:rPr>
        <w:t>のではという意見もあったが、</w:t>
      </w:r>
      <w:r w:rsidR="00930498">
        <w:rPr>
          <w:rFonts w:ascii="メイリオ" w:eastAsia="メイリオ" w:hAnsi="メイリオ" w:hint="eastAsia"/>
          <w:sz w:val="24"/>
          <w:szCs w:val="24"/>
        </w:rPr>
        <w:t>防災委員会としては防災訓練に組み込んで実施することに方針決定した。</w:t>
      </w:r>
    </w:p>
    <w:p w:rsidR="00930498" w:rsidRDefault="00930498" w:rsidP="00236FF9">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今年は水不足であり、実際に消火栓から給水（または放水）はしないで訓練すると区から言われており、３で述べたように実際の消火栓の周りで訓練実施をするのは難しいとの話をしたところ、</w:t>
      </w:r>
      <w:r w:rsidR="00B5782F">
        <w:rPr>
          <w:rFonts w:ascii="メイリオ" w:eastAsia="メイリオ" w:hAnsi="メイリオ" w:hint="eastAsia"/>
          <w:sz w:val="24"/>
          <w:szCs w:val="24"/>
        </w:rPr>
        <w:t>今回は</w:t>
      </w:r>
      <w:r>
        <w:rPr>
          <w:rFonts w:ascii="メイリオ" w:eastAsia="メイリオ" w:hAnsi="メイリオ" w:hint="eastAsia"/>
          <w:sz w:val="24"/>
          <w:szCs w:val="24"/>
        </w:rPr>
        <w:t>区の所有する模擬消火栓を使用し、バームハイツの敷地内でスタンドパイプのセッティング、初期消火訓練</w:t>
      </w:r>
      <w:r w:rsidR="00B5782F">
        <w:rPr>
          <w:rFonts w:ascii="メイリオ" w:eastAsia="メイリオ" w:hAnsi="メイリオ" w:hint="eastAsia"/>
          <w:sz w:val="24"/>
          <w:szCs w:val="24"/>
        </w:rPr>
        <w:t>（放水しない/できない）</w:t>
      </w:r>
      <w:r>
        <w:rPr>
          <w:rFonts w:ascii="メイリオ" w:eastAsia="メイリオ" w:hAnsi="メイリオ" w:hint="eastAsia"/>
          <w:sz w:val="24"/>
          <w:szCs w:val="24"/>
        </w:rPr>
        <w:t>、応急給水訓練</w:t>
      </w:r>
      <w:r w:rsidR="00B5782F">
        <w:rPr>
          <w:rFonts w:ascii="メイリオ" w:eastAsia="メイリオ" w:hAnsi="メイリオ" w:hint="eastAsia"/>
          <w:sz w:val="24"/>
          <w:szCs w:val="24"/>
        </w:rPr>
        <w:t>（給水しない/できない）</w:t>
      </w:r>
      <w:r>
        <w:rPr>
          <w:rFonts w:ascii="メイリオ" w:eastAsia="メイリオ" w:hAnsi="メイリオ" w:hint="eastAsia"/>
          <w:sz w:val="24"/>
          <w:szCs w:val="24"/>
        </w:rPr>
        <w:t>を実施することとした。</w:t>
      </w:r>
      <w:r w:rsidR="00B5782F">
        <w:rPr>
          <w:rFonts w:ascii="メイリオ" w:eastAsia="メイリオ" w:hAnsi="メイリオ" w:hint="eastAsia"/>
          <w:sz w:val="24"/>
          <w:szCs w:val="24"/>
        </w:rPr>
        <w:t>但し、区から実際の消火栓の蓋開閉については体験して</w:t>
      </w:r>
      <w:r w:rsidR="00B5782F">
        <w:rPr>
          <w:rFonts w:ascii="メイリオ" w:eastAsia="メイリオ" w:hAnsi="メイリオ" w:hint="eastAsia"/>
          <w:sz w:val="24"/>
          <w:szCs w:val="24"/>
        </w:rPr>
        <w:lastRenderedPageBreak/>
        <w:t>欲しいと要望があり、防災訓練の後、人数を絞って体験することとした。</w:t>
      </w:r>
    </w:p>
    <w:p w:rsidR="008D08A7" w:rsidRDefault="008D08A7" w:rsidP="00236FF9">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次回の防災訓練ではスタンドパイプの訓練をどうするか、再検討が必要と考える。</w:t>
      </w:r>
    </w:p>
    <w:p w:rsidR="00B5782F" w:rsidRDefault="00B5782F" w:rsidP="00236FF9">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尚、添付「</w:t>
      </w:r>
      <w:r w:rsidRPr="00B5782F">
        <w:rPr>
          <w:rFonts w:ascii="メイリオ" w:eastAsia="メイリオ" w:hAnsi="メイリオ" w:hint="eastAsia"/>
          <w:sz w:val="24"/>
          <w:szCs w:val="24"/>
        </w:rPr>
        <w:t>消火栓等からの応急給水等の実施等に関する覚書（見本）</w:t>
      </w:r>
      <w:r>
        <w:rPr>
          <w:rFonts w:ascii="メイリオ" w:eastAsia="メイリオ" w:hAnsi="メイリオ" w:hint="eastAsia"/>
          <w:sz w:val="24"/>
          <w:szCs w:val="24"/>
        </w:rPr>
        <w:t>」によれば、年１回以上の訓練が求められているのは「消火栓等からの</w:t>
      </w:r>
      <w:r w:rsidRPr="00B5782F">
        <w:rPr>
          <w:rFonts w:ascii="メイリオ" w:eastAsia="メイリオ" w:hAnsi="メイリオ" w:hint="eastAsia"/>
          <w:sz w:val="24"/>
          <w:szCs w:val="24"/>
        </w:rPr>
        <w:t>応急給水等</w:t>
      </w:r>
      <w:r>
        <w:rPr>
          <w:rFonts w:ascii="メイリオ" w:eastAsia="メイリオ" w:hAnsi="メイリオ" w:hint="eastAsia"/>
          <w:sz w:val="24"/>
          <w:szCs w:val="24"/>
        </w:rPr>
        <w:t>」となっており、初期消火訓練は明記されていない。</w:t>
      </w:r>
    </w:p>
    <w:p w:rsidR="008D08A7" w:rsidRDefault="008D08A7" w:rsidP="008D08A7">
      <w:pPr>
        <w:pStyle w:val="a9"/>
        <w:numPr>
          <w:ilvl w:val="0"/>
          <w:numId w:val="1"/>
        </w:numPr>
        <w:spacing w:line="360" w:lineRule="exact"/>
        <w:ind w:leftChars="0"/>
        <w:jc w:val="left"/>
        <w:rPr>
          <w:rFonts w:ascii="メイリオ" w:eastAsia="メイリオ" w:hAnsi="メイリオ"/>
          <w:sz w:val="24"/>
          <w:szCs w:val="24"/>
        </w:rPr>
      </w:pPr>
      <w:r>
        <w:rPr>
          <w:rFonts w:ascii="メイリオ" w:eastAsia="メイリオ" w:hAnsi="メイリオ" w:hint="eastAsia"/>
          <w:sz w:val="24"/>
          <w:szCs w:val="24"/>
        </w:rPr>
        <w:t>全居住者を対象とした防災（減災）訓練施策について</w:t>
      </w:r>
    </w:p>
    <w:p w:rsidR="008D08A7" w:rsidRDefault="008D08A7" w:rsidP="008D08A7">
      <w:pPr>
        <w:spacing w:line="360" w:lineRule="exact"/>
        <w:ind w:leftChars="200" w:left="400" w:firstLineChars="100" w:firstLine="230"/>
        <w:jc w:val="left"/>
        <w:rPr>
          <w:rFonts w:ascii="メイリオ" w:eastAsia="メイリオ" w:hAnsi="メイリオ"/>
          <w:sz w:val="24"/>
          <w:szCs w:val="24"/>
        </w:rPr>
      </w:pPr>
      <w:r>
        <w:rPr>
          <w:rFonts w:ascii="メイリオ" w:eastAsia="メイリオ" w:hAnsi="メイリオ" w:hint="eastAsia"/>
          <w:sz w:val="24"/>
          <w:szCs w:val="24"/>
        </w:rPr>
        <w:t>スタンドパイプからは離れるが、全体</w:t>
      </w:r>
      <w:r w:rsidR="005746B6">
        <w:rPr>
          <w:rFonts w:ascii="メイリオ" w:eastAsia="メイリオ" w:hAnsi="メイリオ" w:hint="eastAsia"/>
          <w:sz w:val="24"/>
          <w:szCs w:val="24"/>
        </w:rPr>
        <w:t>感</w:t>
      </w:r>
      <w:r>
        <w:rPr>
          <w:rFonts w:ascii="メイリオ" w:eastAsia="メイリオ" w:hAnsi="メイリオ" w:hint="eastAsia"/>
          <w:sz w:val="24"/>
          <w:szCs w:val="24"/>
        </w:rPr>
        <w:t>のイメージづくりの為、私論を述べる。</w:t>
      </w:r>
    </w:p>
    <w:p w:rsidR="008D08A7" w:rsidRDefault="008D08A7" w:rsidP="008D08A7">
      <w:pPr>
        <w:pStyle w:val="a9"/>
        <w:numPr>
          <w:ilvl w:val="0"/>
          <w:numId w:val="3"/>
        </w:numPr>
        <w:spacing w:line="360" w:lineRule="exact"/>
        <w:ind w:leftChars="100" w:left="620"/>
        <w:jc w:val="left"/>
        <w:rPr>
          <w:rFonts w:ascii="メイリオ" w:eastAsia="メイリオ" w:hAnsi="メイリオ"/>
          <w:sz w:val="24"/>
          <w:szCs w:val="24"/>
        </w:rPr>
      </w:pPr>
      <w:r w:rsidRPr="008D08A7">
        <w:rPr>
          <w:rFonts w:ascii="メイリオ" w:eastAsia="メイリオ" w:hAnsi="メイリオ" w:hint="eastAsia"/>
          <w:sz w:val="24"/>
          <w:szCs w:val="24"/>
        </w:rPr>
        <w:t>現在実施されている訓練施策</w:t>
      </w:r>
    </w:p>
    <w:p w:rsidR="008D08A7" w:rsidRPr="008D08A7" w:rsidRDefault="008D08A7" w:rsidP="008D08A7">
      <w:pPr>
        <w:spacing w:line="360" w:lineRule="exact"/>
        <w:ind w:leftChars="400" w:left="799" w:firstLineChars="100" w:firstLine="230"/>
        <w:jc w:val="left"/>
        <w:rPr>
          <w:rFonts w:ascii="メイリオ" w:eastAsia="メイリオ" w:hAnsi="メイリオ"/>
          <w:sz w:val="24"/>
          <w:szCs w:val="24"/>
        </w:rPr>
      </w:pPr>
      <w:r>
        <w:rPr>
          <w:rFonts w:ascii="メイリオ" w:eastAsia="メイリオ" w:hAnsi="メイリオ" w:hint="eastAsia"/>
          <w:sz w:val="24"/>
          <w:szCs w:val="24"/>
        </w:rPr>
        <w:t>現在実施されている訓練施策は「防災訓練</w:t>
      </w:r>
      <w:r w:rsidR="005746B6">
        <w:rPr>
          <w:rFonts w:ascii="メイリオ" w:eastAsia="メイリオ" w:hAnsi="メイリオ" w:hint="eastAsia"/>
          <w:sz w:val="24"/>
          <w:szCs w:val="24"/>
        </w:rPr>
        <w:t>」「</w:t>
      </w:r>
      <w:r w:rsidR="005746B6" w:rsidRPr="005746B6">
        <w:rPr>
          <w:rFonts w:ascii="メイリオ" w:eastAsia="メイリオ" w:hAnsi="メイリオ"/>
          <w:sz w:val="24"/>
          <w:szCs w:val="24"/>
        </w:rPr>
        <w:t>防災点検ゲーム</w:t>
      </w:r>
      <w:r w:rsidR="005746B6">
        <w:rPr>
          <w:rFonts w:ascii="メイリオ" w:eastAsia="メイリオ" w:hAnsi="メイリオ" w:hint="eastAsia"/>
          <w:sz w:val="24"/>
          <w:szCs w:val="24"/>
        </w:rPr>
        <w:t>」の２つである。</w:t>
      </w:r>
    </w:p>
    <w:p w:rsidR="005746B6" w:rsidRDefault="005746B6" w:rsidP="005746B6">
      <w:pPr>
        <w:pStyle w:val="a9"/>
        <w:numPr>
          <w:ilvl w:val="0"/>
          <w:numId w:val="3"/>
        </w:numPr>
        <w:spacing w:line="360" w:lineRule="exact"/>
        <w:ind w:leftChars="100" w:left="620"/>
        <w:jc w:val="left"/>
        <w:rPr>
          <w:rFonts w:ascii="メイリオ" w:eastAsia="メイリオ" w:hAnsi="メイリオ"/>
          <w:sz w:val="24"/>
          <w:szCs w:val="24"/>
        </w:rPr>
      </w:pPr>
      <w:r>
        <w:rPr>
          <w:rFonts w:ascii="メイリオ" w:eastAsia="メイリオ" w:hAnsi="メイリオ" w:hint="eastAsia"/>
          <w:sz w:val="24"/>
          <w:szCs w:val="24"/>
        </w:rPr>
        <w:t>防災訓練</w:t>
      </w:r>
    </w:p>
    <w:p w:rsidR="00680CAE" w:rsidRDefault="005746B6" w:rsidP="00680CAE">
      <w:pPr>
        <w:pStyle w:val="a9"/>
        <w:numPr>
          <w:ilvl w:val="0"/>
          <w:numId w:val="4"/>
        </w:numPr>
        <w:spacing w:line="360" w:lineRule="exact"/>
        <w:ind w:left="1219"/>
        <w:jc w:val="left"/>
        <w:rPr>
          <w:rFonts w:ascii="メイリオ" w:eastAsia="メイリオ" w:hAnsi="メイリオ"/>
          <w:sz w:val="24"/>
          <w:szCs w:val="24"/>
        </w:rPr>
      </w:pPr>
      <w:r w:rsidRPr="00680CAE">
        <w:rPr>
          <w:rFonts w:ascii="メイリオ" w:eastAsia="メイリオ" w:hAnsi="メイリオ" w:hint="eastAsia"/>
          <w:sz w:val="24"/>
          <w:szCs w:val="24"/>
        </w:rPr>
        <w:t>目的</w:t>
      </w:r>
    </w:p>
    <w:p w:rsidR="005746B6" w:rsidRDefault="005746B6" w:rsidP="00680CAE">
      <w:pPr>
        <w:pStyle w:val="a9"/>
        <w:numPr>
          <w:ilvl w:val="3"/>
          <w:numId w:val="6"/>
        </w:numPr>
        <w:spacing w:line="360" w:lineRule="exact"/>
        <w:ind w:leftChars="500" w:left="1135" w:hanging="136"/>
        <w:jc w:val="left"/>
        <w:rPr>
          <w:rFonts w:ascii="メイリオ" w:eastAsia="メイリオ" w:hAnsi="メイリオ"/>
          <w:sz w:val="24"/>
          <w:szCs w:val="24"/>
        </w:rPr>
      </w:pPr>
      <w:r w:rsidRPr="00680CAE">
        <w:rPr>
          <w:rFonts w:ascii="メイリオ" w:eastAsia="メイリオ" w:hAnsi="メイリオ" w:hint="eastAsia"/>
          <w:sz w:val="24"/>
          <w:szCs w:val="24"/>
        </w:rPr>
        <w:t>バームハイツ内の防災（減災）の設備</w:t>
      </w:r>
      <w:r w:rsidR="00A72C8E">
        <w:rPr>
          <w:rFonts w:ascii="メイリオ" w:eastAsia="メイリオ" w:hAnsi="メイリオ" w:hint="eastAsia"/>
          <w:sz w:val="24"/>
          <w:szCs w:val="24"/>
        </w:rPr>
        <w:t>・備品</w:t>
      </w:r>
      <w:r w:rsidRPr="00680CAE">
        <w:rPr>
          <w:rFonts w:ascii="メイリオ" w:eastAsia="メイリオ" w:hAnsi="メイリオ" w:hint="eastAsia"/>
          <w:sz w:val="24"/>
          <w:szCs w:val="24"/>
        </w:rPr>
        <w:t>を有効に活用できる知識・技能を身につける</w:t>
      </w:r>
    </w:p>
    <w:p w:rsidR="005746B6" w:rsidRPr="00680CAE" w:rsidRDefault="005746B6" w:rsidP="00680CAE">
      <w:pPr>
        <w:pStyle w:val="a9"/>
        <w:numPr>
          <w:ilvl w:val="3"/>
          <w:numId w:val="6"/>
        </w:numPr>
        <w:spacing w:line="360" w:lineRule="exact"/>
        <w:ind w:leftChars="500" w:left="1135" w:hanging="136"/>
        <w:jc w:val="left"/>
        <w:rPr>
          <w:rFonts w:ascii="メイリオ" w:eastAsia="メイリオ" w:hAnsi="メイリオ"/>
          <w:sz w:val="24"/>
          <w:szCs w:val="24"/>
        </w:rPr>
      </w:pPr>
      <w:r w:rsidRPr="00680CAE">
        <w:rPr>
          <w:rFonts w:ascii="メイリオ" w:eastAsia="メイリオ" w:hAnsi="メイリオ" w:hint="eastAsia"/>
          <w:sz w:val="24"/>
          <w:szCs w:val="24"/>
        </w:rPr>
        <w:t>事前に体験する</w:t>
      </w:r>
      <w:r w:rsidR="00680CAE">
        <w:rPr>
          <w:rFonts w:ascii="メイリオ" w:eastAsia="メイリオ" w:hAnsi="メイリオ" w:hint="eastAsia"/>
          <w:sz w:val="24"/>
          <w:szCs w:val="24"/>
        </w:rPr>
        <w:t>事</w:t>
      </w:r>
      <w:r w:rsidRPr="00680CAE">
        <w:rPr>
          <w:rFonts w:ascii="メイリオ" w:eastAsia="メイリオ" w:hAnsi="メイリオ" w:hint="eastAsia"/>
          <w:sz w:val="24"/>
          <w:szCs w:val="24"/>
        </w:rPr>
        <w:t>により、</w:t>
      </w:r>
      <w:r w:rsidR="00680CAE" w:rsidRPr="00680CAE">
        <w:rPr>
          <w:rFonts w:ascii="メイリオ" w:eastAsia="メイリオ" w:hAnsi="メイリオ" w:hint="eastAsia"/>
          <w:sz w:val="24"/>
          <w:szCs w:val="24"/>
        </w:rPr>
        <w:t>いざ</w:t>
      </w:r>
      <w:r w:rsidRPr="00680CAE">
        <w:rPr>
          <w:rFonts w:ascii="メイリオ" w:eastAsia="メイリオ" w:hAnsi="メイリオ" w:hint="eastAsia"/>
          <w:sz w:val="24"/>
          <w:szCs w:val="24"/>
        </w:rPr>
        <w:t>というとき適切な行動がとれる</w:t>
      </w:r>
    </w:p>
    <w:p w:rsidR="00680CAE" w:rsidRDefault="00680CAE" w:rsidP="009921A1">
      <w:pPr>
        <w:pStyle w:val="a9"/>
        <w:numPr>
          <w:ilvl w:val="0"/>
          <w:numId w:val="4"/>
        </w:numPr>
        <w:spacing w:afterLines="50" w:after="177" w:line="360" w:lineRule="exact"/>
        <w:ind w:left="1219"/>
        <w:jc w:val="left"/>
        <w:rPr>
          <w:rFonts w:ascii="メイリオ" w:eastAsia="メイリオ" w:hAnsi="メイリオ"/>
          <w:sz w:val="24"/>
          <w:szCs w:val="24"/>
        </w:rPr>
      </w:pPr>
      <w:r>
        <w:rPr>
          <w:rFonts w:ascii="メイリオ" w:eastAsia="メイリオ" w:hAnsi="メイリオ" w:hint="eastAsia"/>
          <w:sz w:val="24"/>
          <w:szCs w:val="24"/>
        </w:rPr>
        <w:t>訓練内容（すべて洗い出せてはいません）</w:t>
      </w:r>
    </w:p>
    <w:tbl>
      <w:tblPr>
        <w:tblStyle w:val="ac"/>
        <w:tblW w:w="0" w:type="auto"/>
        <w:tblInd w:w="1134" w:type="dxa"/>
        <w:tblLook w:val="04A0" w:firstRow="1" w:lastRow="0" w:firstColumn="1" w:lastColumn="0" w:noHBand="0" w:noVBand="1"/>
      </w:tblPr>
      <w:tblGrid>
        <w:gridCol w:w="590"/>
        <w:gridCol w:w="709"/>
        <w:gridCol w:w="3544"/>
        <w:gridCol w:w="1417"/>
        <w:gridCol w:w="927"/>
      </w:tblGrid>
      <w:tr w:rsidR="009921A1" w:rsidTr="009921A1">
        <w:tc>
          <w:tcPr>
            <w:tcW w:w="590"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No</w:t>
            </w:r>
          </w:p>
        </w:tc>
        <w:tc>
          <w:tcPr>
            <w:tcW w:w="709"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区分</w:t>
            </w:r>
          </w:p>
        </w:tc>
        <w:tc>
          <w:tcPr>
            <w:tcW w:w="3544"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訓練項目</w:t>
            </w:r>
          </w:p>
        </w:tc>
        <w:tc>
          <w:tcPr>
            <w:tcW w:w="1417"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訓練支援者</w:t>
            </w:r>
          </w:p>
        </w:tc>
        <w:tc>
          <w:tcPr>
            <w:tcW w:w="927" w:type="dxa"/>
          </w:tcPr>
          <w:p w:rsidR="009921A1" w:rsidRDefault="004B60F3"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重要</w:t>
            </w:r>
            <w:r w:rsidR="009921A1">
              <w:rPr>
                <w:rFonts w:ascii="メイリオ" w:eastAsia="メイリオ" w:hAnsi="メイリオ" w:hint="eastAsia"/>
                <w:sz w:val="24"/>
                <w:szCs w:val="24"/>
              </w:rPr>
              <w:t>度</w:t>
            </w:r>
          </w:p>
        </w:tc>
      </w:tr>
      <w:tr w:rsidR="009921A1" w:rsidTr="009921A1">
        <w:tc>
          <w:tcPr>
            <w:tcW w:w="590"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1</w:t>
            </w:r>
          </w:p>
        </w:tc>
        <w:tc>
          <w:tcPr>
            <w:tcW w:w="709" w:type="dxa"/>
            <w:vMerge w:val="restart"/>
            <w:textDirection w:val="tbRlV"/>
            <w:vAlign w:val="center"/>
          </w:tcPr>
          <w:p w:rsidR="009921A1" w:rsidRDefault="009921A1" w:rsidP="009921A1">
            <w:pPr>
              <w:pStyle w:val="a9"/>
              <w:spacing w:line="360" w:lineRule="exact"/>
              <w:ind w:leftChars="0" w:left="113" w:right="113"/>
              <w:jc w:val="center"/>
              <w:rPr>
                <w:rFonts w:ascii="メイリオ" w:eastAsia="メイリオ" w:hAnsi="メイリオ"/>
                <w:sz w:val="24"/>
                <w:szCs w:val="24"/>
              </w:rPr>
            </w:pPr>
            <w:r>
              <w:rPr>
                <w:rFonts w:ascii="メイリオ" w:eastAsia="メイリオ" w:hAnsi="メイリオ" w:hint="eastAsia"/>
                <w:sz w:val="24"/>
                <w:szCs w:val="24"/>
              </w:rPr>
              <w:t>設備活用の知識・技術習得</w:t>
            </w: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初期消火訓練（消火器）</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消防署</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2</w:t>
            </w:r>
          </w:p>
        </w:tc>
        <w:tc>
          <w:tcPr>
            <w:tcW w:w="709" w:type="dxa"/>
            <w:vMerge/>
            <w:vAlign w:val="center"/>
          </w:tcPr>
          <w:p w:rsidR="009921A1" w:rsidRDefault="009921A1" w:rsidP="009921A1">
            <w:pPr>
              <w:pStyle w:val="a9"/>
              <w:spacing w:line="360" w:lineRule="exact"/>
              <w:ind w:leftChars="0" w:left="0"/>
              <w:jc w:val="center"/>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初期消火訓練（屋内消火栓放水）</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メンテ業者</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3</w:t>
            </w:r>
          </w:p>
        </w:tc>
        <w:tc>
          <w:tcPr>
            <w:tcW w:w="709" w:type="dxa"/>
            <w:vMerge/>
            <w:vAlign w:val="center"/>
          </w:tcPr>
          <w:p w:rsidR="009921A1" w:rsidRDefault="009921A1" w:rsidP="009921A1">
            <w:pPr>
              <w:pStyle w:val="a9"/>
              <w:spacing w:line="360" w:lineRule="exact"/>
              <w:ind w:leftChars="0" w:left="0"/>
              <w:jc w:val="center"/>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初期消火訓練（スタンドパイプ）</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消防署</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4</w:t>
            </w:r>
          </w:p>
        </w:tc>
        <w:tc>
          <w:tcPr>
            <w:tcW w:w="709" w:type="dxa"/>
            <w:vMerge/>
            <w:vAlign w:val="center"/>
          </w:tcPr>
          <w:p w:rsidR="009921A1" w:rsidRDefault="009921A1" w:rsidP="009921A1">
            <w:pPr>
              <w:pStyle w:val="a9"/>
              <w:spacing w:line="360" w:lineRule="exact"/>
              <w:ind w:leftChars="0" w:left="0"/>
              <w:jc w:val="center"/>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通報訓練</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消防署</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5</w:t>
            </w:r>
          </w:p>
        </w:tc>
        <w:tc>
          <w:tcPr>
            <w:tcW w:w="709" w:type="dxa"/>
            <w:vMerge/>
            <w:vAlign w:val="center"/>
          </w:tcPr>
          <w:p w:rsidR="009921A1" w:rsidRDefault="009921A1" w:rsidP="009921A1">
            <w:pPr>
              <w:pStyle w:val="a9"/>
              <w:spacing w:line="360" w:lineRule="exact"/>
              <w:ind w:leftChars="0" w:left="0"/>
              <w:jc w:val="center"/>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救急訓練</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消防署</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9921A1"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6</w:t>
            </w:r>
          </w:p>
        </w:tc>
        <w:tc>
          <w:tcPr>
            <w:tcW w:w="709" w:type="dxa"/>
            <w:vMerge/>
            <w:vAlign w:val="center"/>
          </w:tcPr>
          <w:p w:rsidR="009921A1" w:rsidRDefault="009921A1" w:rsidP="009921A1">
            <w:pPr>
              <w:pStyle w:val="a9"/>
              <w:spacing w:line="360" w:lineRule="exact"/>
              <w:ind w:leftChars="0" w:left="0"/>
              <w:jc w:val="center"/>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AED訓練</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消防署</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A72C8E" w:rsidTr="009921A1">
        <w:tc>
          <w:tcPr>
            <w:tcW w:w="590" w:type="dxa"/>
          </w:tcPr>
          <w:p w:rsidR="00A72C8E" w:rsidRDefault="00A72C8E"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7</w:t>
            </w:r>
          </w:p>
        </w:tc>
        <w:tc>
          <w:tcPr>
            <w:tcW w:w="709" w:type="dxa"/>
            <w:vMerge/>
            <w:vAlign w:val="center"/>
          </w:tcPr>
          <w:p w:rsidR="00A72C8E" w:rsidRDefault="00A72C8E" w:rsidP="009921A1">
            <w:pPr>
              <w:pStyle w:val="a9"/>
              <w:spacing w:line="360" w:lineRule="exact"/>
              <w:ind w:leftChars="0" w:left="0"/>
              <w:jc w:val="center"/>
              <w:rPr>
                <w:rFonts w:ascii="メイリオ" w:eastAsia="メイリオ" w:hAnsi="メイリオ"/>
                <w:sz w:val="24"/>
                <w:szCs w:val="24"/>
              </w:rPr>
            </w:pPr>
          </w:p>
        </w:tc>
        <w:tc>
          <w:tcPr>
            <w:tcW w:w="3544" w:type="dxa"/>
          </w:tcPr>
          <w:p w:rsidR="00A72C8E" w:rsidRDefault="00A72C8E"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応急給水訓練（スタンドパイプ）</w:t>
            </w:r>
          </w:p>
        </w:tc>
        <w:tc>
          <w:tcPr>
            <w:tcW w:w="1417" w:type="dxa"/>
          </w:tcPr>
          <w:p w:rsidR="00A72C8E" w:rsidRDefault="00A72C8E"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江戸川区</w:t>
            </w:r>
          </w:p>
        </w:tc>
        <w:tc>
          <w:tcPr>
            <w:tcW w:w="927" w:type="dxa"/>
          </w:tcPr>
          <w:p w:rsidR="00A72C8E" w:rsidRDefault="00A72C8E"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A72C8E"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8</w:t>
            </w:r>
          </w:p>
        </w:tc>
        <w:tc>
          <w:tcPr>
            <w:tcW w:w="709" w:type="dxa"/>
            <w:vMerge/>
            <w:vAlign w:val="center"/>
          </w:tcPr>
          <w:p w:rsidR="009921A1" w:rsidRDefault="009921A1" w:rsidP="009921A1">
            <w:pPr>
              <w:pStyle w:val="a9"/>
              <w:spacing w:line="360" w:lineRule="exact"/>
              <w:ind w:leftChars="0" w:left="0"/>
              <w:jc w:val="center"/>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防災備品（発電機）</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A72C8E"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9</w:t>
            </w:r>
          </w:p>
        </w:tc>
        <w:tc>
          <w:tcPr>
            <w:tcW w:w="709" w:type="dxa"/>
            <w:vMerge/>
            <w:vAlign w:val="center"/>
          </w:tcPr>
          <w:p w:rsidR="009921A1" w:rsidRDefault="009921A1" w:rsidP="009921A1">
            <w:pPr>
              <w:pStyle w:val="a9"/>
              <w:spacing w:line="360" w:lineRule="exact"/>
              <w:ind w:leftChars="0" w:left="0"/>
              <w:jc w:val="center"/>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防災備品（布製担架）</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A72C8E"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10</w:t>
            </w:r>
          </w:p>
        </w:tc>
        <w:tc>
          <w:tcPr>
            <w:tcW w:w="709" w:type="dxa"/>
            <w:vMerge/>
            <w:vAlign w:val="center"/>
          </w:tcPr>
          <w:p w:rsidR="009921A1" w:rsidRDefault="009921A1" w:rsidP="009921A1">
            <w:pPr>
              <w:pStyle w:val="a9"/>
              <w:spacing w:line="360" w:lineRule="exact"/>
              <w:ind w:leftChars="0" w:left="0"/>
              <w:jc w:val="center"/>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防災備品（トランシーバー）</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A72C8E"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11</w:t>
            </w:r>
          </w:p>
        </w:tc>
        <w:tc>
          <w:tcPr>
            <w:tcW w:w="709" w:type="dxa"/>
            <w:vMerge w:val="restart"/>
            <w:textDirection w:val="tbRlV"/>
            <w:vAlign w:val="center"/>
          </w:tcPr>
          <w:p w:rsidR="009921A1" w:rsidRDefault="009921A1" w:rsidP="009921A1">
            <w:pPr>
              <w:pStyle w:val="a9"/>
              <w:spacing w:line="360" w:lineRule="exact"/>
              <w:ind w:leftChars="0" w:left="113" w:right="113"/>
              <w:jc w:val="center"/>
              <w:rPr>
                <w:rFonts w:ascii="メイリオ" w:eastAsia="メイリオ" w:hAnsi="メイリオ"/>
                <w:sz w:val="24"/>
                <w:szCs w:val="24"/>
              </w:rPr>
            </w:pPr>
            <w:r>
              <w:rPr>
                <w:rFonts w:ascii="メイリオ" w:eastAsia="メイリオ" w:hAnsi="メイリオ" w:hint="eastAsia"/>
                <w:sz w:val="24"/>
                <w:szCs w:val="24"/>
              </w:rPr>
              <w:t>事前体験</w:t>
            </w: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起震車</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消防署</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A72C8E"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12</w:t>
            </w:r>
          </w:p>
        </w:tc>
        <w:tc>
          <w:tcPr>
            <w:tcW w:w="709" w:type="dxa"/>
            <w:vMerge/>
          </w:tcPr>
          <w:p w:rsidR="009921A1" w:rsidRDefault="009921A1" w:rsidP="009921A1">
            <w:pPr>
              <w:pStyle w:val="a9"/>
              <w:spacing w:line="360" w:lineRule="exact"/>
              <w:ind w:leftChars="0" w:left="0"/>
              <w:jc w:val="left"/>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煙体験</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消防署</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A72C8E"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13</w:t>
            </w:r>
          </w:p>
        </w:tc>
        <w:tc>
          <w:tcPr>
            <w:tcW w:w="709" w:type="dxa"/>
            <w:vMerge/>
          </w:tcPr>
          <w:p w:rsidR="009921A1" w:rsidRDefault="009921A1" w:rsidP="009921A1">
            <w:pPr>
              <w:pStyle w:val="a9"/>
              <w:spacing w:line="360" w:lineRule="exact"/>
              <w:ind w:leftChars="0" w:left="0"/>
              <w:jc w:val="left"/>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エレベーター停電・地震発生</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オーチス</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r w:rsidR="009921A1" w:rsidTr="009921A1">
        <w:tc>
          <w:tcPr>
            <w:tcW w:w="590" w:type="dxa"/>
          </w:tcPr>
          <w:p w:rsidR="009921A1" w:rsidRDefault="00A72C8E" w:rsidP="009921A1">
            <w:pPr>
              <w:pStyle w:val="a9"/>
              <w:spacing w:line="360" w:lineRule="exact"/>
              <w:ind w:leftChars="0" w:left="0"/>
              <w:jc w:val="center"/>
              <w:rPr>
                <w:rFonts w:ascii="メイリオ" w:eastAsia="メイリオ" w:hAnsi="メイリオ"/>
                <w:sz w:val="24"/>
                <w:szCs w:val="24"/>
              </w:rPr>
            </w:pPr>
            <w:r>
              <w:rPr>
                <w:rFonts w:ascii="メイリオ" w:eastAsia="メイリオ" w:hAnsi="メイリオ" w:hint="eastAsia"/>
                <w:sz w:val="24"/>
                <w:szCs w:val="24"/>
              </w:rPr>
              <w:t>14</w:t>
            </w:r>
          </w:p>
        </w:tc>
        <w:tc>
          <w:tcPr>
            <w:tcW w:w="709" w:type="dxa"/>
            <w:vMerge/>
          </w:tcPr>
          <w:p w:rsidR="009921A1" w:rsidRDefault="009921A1" w:rsidP="009921A1">
            <w:pPr>
              <w:pStyle w:val="a9"/>
              <w:spacing w:line="360" w:lineRule="exact"/>
              <w:ind w:leftChars="0" w:left="0"/>
              <w:jc w:val="left"/>
              <w:rPr>
                <w:rFonts w:ascii="メイリオ" w:eastAsia="メイリオ" w:hAnsi="メイリオ"/>
                <w:sz w:val="24"/>
                <w:szCs w:val="24"/>
              </w:rPr>
            </w:pPr>
          </w:p>
        </w:tc>
        <w:tc>
          <w:tcPr>
            <w:tcW w:w="3544"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パーティション蹴破り</w:t>
            </w:r>
          </w:p>
        </w:tc>
        <w:tc>
          <w:tcPr>
            <w:tcW w:w="1417" w:type="dxa"/>
          </w:tcPr>
          <w:p w:rsidR="009921A1" w:rsidRDefault="009921A1" w:rsidP="009921A1">
            <w:pPr>
              <w:pStyle w:val="a9"/>
              <w:spacing w:line="360" w:lineRule="exact"/>
              <w:ind w:leftChars="0" w:left="0"/>
              <w:jc w:val="left"/>
              <w:rPr>
                <w:rFonts w:ascii="メイリオ" w:eastAsia="メイリオ" w:hAnsi="メイリオ"/>
                <w:sz w:val="24"/>
                <w:szCs w:val="24"/>
              </w:rPr>
            </w:pPr>
            <w:r>
              <w:rPr>
                <w:rFonts w:ascii="メイリオ" w:eastAsia="メイリオ" w:hAnsi="メイリオ" w:hint="eastAsia"/>
                <w:sz w:val="24"/>
                <w:szCs w:val="24"/>
              </w:rPr>
              <w:t>長谷工</w:t>
            </w:r>
          </w:p>
        </w:tc>
        <w:tc>
          <w:tcPr>
            <w:tcW w:w="927" w:type="dxa"/>
          </w:tcPr>
          <w:p w:rsidR="009921A1" w:rsidRDefault="009921A1" w:rsidP="009921A1">
            <w:pPr>
              <w:pStyle w:val="a9"/>
              <w:spacing w:line="360" w:lineRule="exact"/>
              <w:ind w:leftChars="0" w:left="0"/>
              <w:jc w:val="left"/>
              <w:rPr>
                <w:rFonts w:ascii="メイリオ" w:eastAsia="メイリオ" w:hAnsi="メイリオ"/>
                <w:sz w:val="24"/>
                <w:szCs w:val="24"/>
              </w:rPr>
            </w:pPr>
          </w:p>
        </w:tc>
      </w:tr>
    </w:tbl>
    <w:p w:rsidR="009921A1" w:rsidRDefault="004B60F3" w:rsidP="009921A1">
      <w:pPr>
        <w:pStyle w:val="a9"/>
        <w:numPr>
          <w:ilvl w:val="0"/>
          <w:numId w:val="4"/>
        </w:numPr>
        <w:spacing w:beforeLines="50" w:before="177" w:line="360" w:lineRule="exact"/>
        <w:ind w:left="1219"/>
        <w:jc w:val="left"/>
        <w:rPr>
          <w:rFonts w:ascii="メイリオ" w:eastAsia="メイリオ" w:hAnsi="メイリオ"/>
          <w:sz w:val="24"/>
          <w:szCs w:val="24"/>
        </w:rPr>
      </w:pPr>
      <w:r>
        <w:rPr>
          <w:rFonts w:ascii="メイリオ" w:eastAsia="メイリオ" w:hAnsi="メイリオ" w:hint="eastAsia"/>
          <w:sz w:val="24"/>
          <w:szCs w:val="24"/>
        </w:rPr>
        <w:t>防災訓練のサイクル計画化</w:t>
      </w:r>
    </w:p>
    <w:p w:rsidR="009921A1" w:rsidRPr="00A72C8E" w:rsidRDefault="004B60F3" w:rsidP="00A72C8E">
      <w:pPr>
        <w:spacing w:line="360" w:lineRule="exact"/>
        <w:ind w:leftChars="500" w:left="999" w:firstLineChars="100" w:firstLine="230"/>
        <w:jc w:val="left"/>
        <w:rPr>
          <w:rFonts w:ascii="メイリオ" w:eastAsia="メイリオ" w:hAnsi="メイリオ"/>
          <w:sz w:val="24"/>
          <w:szCs w:val="24"/>
        </w:rPr>
      </w:pPr>
      <w:r>
        <w:rPr>
          <w:rFonts w:ascii="メイリオ" w:eastAsia="メイリオ" w:hAnsi="メイリオ" w:hint="eastAsia"/>
          <w:sz w:val="24"/>
          <w:szCs w:val="24"/>
        </w:rPr>
        <w:t>防災訓練の実施時間は限られており、上記訓練内容を１回の防災訓練で実施するのは困難である。訓練項目の</w:t>
      </w:r>
      <w:r w:rsidR="00A72C8E">
        <w:rPr>
          <w:rFonts w:ascii="メイリオ" w:eastAsia="メイリオ" w:hAnsi="メイリオ" w:hint="eastAsia"/>
          <w:sz w:val="24"/>
          <w:szCs w:val="24"/>
        </w:rPr>
        <w:t>居住者にとっての</w:t>
      </w:r>
      <w:r>
        <w:rPr>
          <w:rFonts w:ascii="メイリオ" w:eastAsia="メイリオ" w:hAnsi="メイリオ" w:hint="eastAsia"/>
          <w:sz w:val="24"/>
          <w:szCs w:val="24"/>
        </w:rPr>
        <w:t>重要度に</w:t>
      </w:r>
      <w:r>
        <w:rPr>
          <w:rFonts w:ascii="メイリオ" w:eastAsia="メイリオ" w:hAnsi="メイリオ" w:hint="eastAsia"/>
          <w:sz w:val="24"/>
          <w:szCs w:val="24"/>
        </w:rPr>
        <w:lastRenderedPageBreak/>
        <w:t>従って、毎年実施、隔年で実施、３年に１度実施等の分類をして、複数年のサイクルで訓練項目がもれなく実施される様、計画化する必要がある。</w:t>
      </w:r>
      <w:r w:rsidR="006C0B73">
        <w:rPr>
          <w:rFonts w:ascii="メイリオ" w:eastAsia="メイリオ" w:hAnsi="メイリオ" w:hint="eastAsia"/>
          <w:sz w:val="24"/>
          <w:szCs w:val="24"/>
        </w:rPr>
        <w:t>この中でスタンドパイプ訓練（年１回以上の実施が求められている）をどのように位置づけるか検討すべきと考える。</w:t>
      </w:r>
    </w:p>
    <w:p w:rsidR="005746B6" w:rsidRDefault="005746B6" w:rsidP="005746B6">
      <w:pPr>
        <w:pStyle w:val="a9"/>
        <w:numPr>
          <w:ilvl w:val="0"/>
          <w:numId w:val="3"/>
        </w:numPr>
        <w:spacing w:line="360" w:lineRule="exact"/>
        <w:ind w:leftChars="100" w:left="620"/>
        <w:jc w:val="left"/>
        <w:rPr>
          <w:rFonts w:ascii="メイリオ" w:eastAsia="メイリオ" w:hAnsi="メイリオ"/>
          <w:sz w:val="24"/>
          <w:szCs w:val="24"/>
        </w:rPr>
      </w:pPr>
      <w:r>
        <w:rPr>
          <w:rFonts w:ascii="メイリオ" w:eastAsia="メイリオ" w:hAnsi="メイリオ" w:hint="eastAsia"/>
          <w:sz w:val="24"/>
          <w:szCs w:val="24"/>
        </w:rPr>
        <w:t>防災点検ゲーム</w:t>
      </w:r>
    </w:p>
    <w:p w:rsidR="00C868A4" w:rsidRDefault="000C6F47" w:rsidP="00C868A4">
      <w:pPr>
        <w:pStyle w:val="a9"/>
        <w:numPr>
          <w:ilvl w:val="0"/>
          <w:numId w:val="7"/>
        </w:numPr>
        <w:spacing w:line="360" w:lineRule="exact"/>
        <w:ind w:left="1219"/>
        <w:jc w:val="left"/>
        <w:rPr>
          <w:rFonts w:ascii="メイリオ" w:eastAsia="メイリオ" w:hAnsi="メイリオ" w:hint="eastAsia"/>
          <w:sz w:val="24"/>
          <w:szCs w:val="24"/>
        </w:rPr>
      </w:pPr>
      <w:r>
        <w:rPr>
          <w:rFonts w:ascii="メイリオ" w:eastAsia="メイリオ" w:hAnsi="メイリオ" w:hint="eastAsia"/>
          <w:sz w:val="24"/>
          <w:szCs w:val="24"/>
        </w:rPr>
        <w:t>背景</w:t>
      </w:r>
    </w:p>
    <w:p w:rsidR="000C6F47" w:rsidRDefault="000C6F47" w:rsidP="000C6F47">
      <w:pPr>
        <w:spacing w:line="360" w:lineRule="exact"/>
        <w:ind w:leftChars="500" w:left="999" w:firstLineChars="100" w:firstLine="230"/>
        <w:jc w:val="left"/>
        <w:rPr>
          <w:rFonts w:ascii="メイリオ" w:eastAsia="メイリオ" w:hAnsi="メイリオ"/>
          <w:sz w:val="24"/>
          <w:szCs w:val="24"/>
        </w:rPr>
      </w:pPr>
      <w:r>
        <w:rPr>
          <w:rFonts w:ascii="メイリオ" w:eastAsia="メイリオ" w:hAnsi="メイリオ" w:hint="eastAsia"/>
          <w:sz w:val="24"/>
          <w:szCs w:val="24"/>
        </w:rPr>
        <w:t>大規模災害発生時のマンションとしての共助の仕組みを自助、公助と有機的に関連付け、事前の態勢をシステムとして構築しておくことにより、可能な限り減災を図りたい</w:t>
      </w:r>
      <w:r w:rsidR="00CC157D">
        <w:rPr>
          <w:rFonts w:ascii="メイリオ" w:eastAsia="メイリオ" w:hAnsi="メイリオ" w:hint="eastAsia"/>
          <w:sz w:val="24"/>
          <w:szCs w:val="24"/>
        </w:rPr>
        <w:t>思いがある</w:t>
      </w:r>
      <w:r w:rsidR="00830607">
        <w:rPr>
          <w:rFonts w:ascii="メイリオ" w:eastAsia="メイリオ" w:hAnsi="メイリオ" w:hint="eastAsia"/>
          <w:sz w:val="24"/>
          <w:szCs w:val="24"/>
        </w:rPr>
        <w:t>。こういったシステムは、全居住者が当事者としてシステム作り関わることにより、有効で実効性があるものとして構築される</w:t>
      </w:r>
      <w:r w:rsidR="00CC157D">
        <w:rPr>
          <w:rFonts w:ascii="メイリオ" w:eastAsia="メイリオ" w:hAnsi="メイリオ" w:hint="eastAsia"/>
          <w:sz w:val="24"/>
          <w:szCs w:val="24"/>
        </w:rPr>
        <w:t>と考える</w:t>
      </w:r>
      <w:r w:rsidR="00830607">
        <w:rPr>
          <w:rFonts w:ascii="メイリオ" w:eastAsia="メイリオ" w:hAnsi="メイリオ" w:hint="eastAsia"/>
          <w:sz w:val="24"/>
          <w:szCs w:val="24"/>
        </w:rPr>
        <w:t>。</w:t>
      </w:r>
    </w:p>
    <w:p w:rsidR="00830607" w:rsidRDefault="00830607" w:rsidP="00830607">
      <w:pPr>
        <w:pStyle w:val="a9"/>
        <w:numPr>
          <w:ilvl w:val="0"/>
          <w:numId w:val="7"/>
        </w:numPr>
        <w:spacing w:line="360" w:lineRule="exact"/>
        <w:ind w:left="1219"/>
        <w:jc w:val="left"/>
        <w:rPr>
          <w:rFonts w:ascii="メイリオ" w:eastAsia="メイリオ" w:hAnsi="メイリオ" w:hint="eastAsia"/>
          <w:sz w:val="24"/>
          <w:szCs w:val="24"/>
        </w:rPr>
      </w:pPr>
      <w:r>
        <w:rPr>
          <w:rFonts w:ascii="メイリオ" w:eastAsia="メイリオ" w:hAnsi="メイリオ" w:hint="eastAsia"/>
          <w:sz w:val="24"/>
          <w:szCs w:val="24"/>
        </w:rPr>
        <w:t>目的</w:t>
      </w:r>
    </w:p>
    <w:p w:rsidR="00830607" w:rsidRDefault="00650B53" w:rsidP="00830607">
      <w:pPr>
        <w:pStyle w:val="a9"/>
        <w:numPr>
          <w:ilvl w:val="3"/>
          <w:numId w:val="6"/>
        </w:numPr>
        <w:spacing w:line="360" w:lineRule="exact"/>
        <w:ind w:leftChars="500" w:left="1135" w:hanging="136"/>
        <w:jc w:val="left"/>
        <w:rPr>
          <w:rFonts w:ascii="メイリオ" w:eastAsia="メイリオ" w:hAnsi="メイリオ" w:hint="eastAsia"/>
          <w:sz w:val="24"/>
          <w:szCs w:val="24"/>
        </w:rPr>
      </w:pPr>
      <w:r>
        <w:rPr>
          <w:rFonts w:ascii="メイリオ" w:eastAsia="メイリオ" w:hAnsi="メイリオ" w:hint="eastAsia"/>
          <w:sz w:val="24"/>
          <w:szCs w:val="24"/>
        </w:rPr>
        <w:t>防災委員会で検討している防災マニュアルの概要を理解していただき、当事者としての観点からフィードバックしてもらう。</w:t>
      </w:r>
    </w:p>
    <w:p w:rsidR="00650B53" w:rsidRPr="00680CAE" w:rsidRDefault="00650B53" w:rsidP="00830607">
      <w:pPr>
        <w:pStyle w:val="a9"/>
        <w:numPr>
          <w:ilvl w:val="3"/>
          <w:numId w:val="6"/>
        </w:numPr>
        <w:spacing w:line="360" w:lineRule="exact"/>
        <w:ind w:leftChars="500" w:left="1135" w:hanging="136"/>
        <w:jc w:val="left"/>
        <w:rPr>
          <w:rFonts w:ascii="メイリオ" w:eastAsia="メイリオ" w:hAnsi="メイリオ"/>
          <w:sz w:val="24"/>
          <w:szCs w:val="24"/>
        </w:rPr>
      </w:pPr>
      <w:r>
        <w:rPr>
          <w:rFonts w:ascii="メイリオ" w:eastAsia="メイリオ" w:hAnsi="メイリオ" w:hint="eastAsia"/>
          <w:sz w:val="24"/>
          <w:szCs w:val="24"/>
        </w:rPr>
        <w:t>災害時のある状況を設定し、それに対する対応を話し合うゲームを通して、共助のシステムに必要な事柄に関する気付きを得る。</w:t>
      </w:r>
    </w:p>
    <w:p w:rsidR="00650B53" w:rsidRDefault="00650B53" w:rsidP="00650B53">
      <w:pPr>
        <w:pStyle w:val="a9"/>
        <w:numPr>
          <w:ilvl w:val="0"/>
          <w:numId w:val="7"/>
        </w:numPr>
        <w:spacing w:line="360" w:lineRule="exact"/>
        <w:ind w:left="1219"/>
        <w:jc w:val="left"/>
        <w:rPr>
          <w:rFonts w:ascii="メイリオ" w:eastAsia="メイリオ" w:hAnsi="メイリオ" w:hint="eastAsia"/>
          <w:sz w:val="24"/>
          <w:szCs w:val="24"/>
        </w:rPr>
      </w:pPr>
      <w:r>
        <w:rPr>
          <w:rFonts w:ascii="メイリオ" w:eastAsia="メイリオ" w:hAnsi="メイリオ" w:hint="eastAsia"/>
          <w:sz w:val="24"/>
          <w:szCs w:val="24"/>
        </w:rPr>
        <w:t>実施の現状</w:t>
      </w:r>
    </w:p>
    <w:p w:rsidR="00650B53" w:rsidRDefault="007E1919" w:rsidP="00650B53">
      <w:pPr>
        <w:spacing w:line="360" w:lineRule="exact"/>
        <w:ind w:leftChars="500" w:left="999" w:firstLineChars="100" w:firstLine="230"/>
        <w:jc w:val="left"/>
        <w:rPr>
          <w:rFonts w:ascii="メイリオ" w:eastAsia="メイリオ" w:hAnsi="メイリオ" w:hint="eastAsia"/>
          <w:sz w:val="24"/>
          <w:szCs w:val="24"/>
        </w:rPr>
      </w:pPr>
      <w:r>
        <w:rPr>
          <w:rFonts w:ascii="メイリオ" w:eastAsia="メイリオ" w:hAnsi="メイリオ" w:hint="eastAsia"/>
          <w:sz w:val="24"/>
          <w:szCs w:val="24"/>
        </w:rPr>
        <w:t>平成28年4月24日に第1回目を開催。</w:t>
      </w:r>
      <w:r w:rsidR="00650B53">
        <w:rPr>
          <w:rFonts w:ascii="メイリオ" w:eastAsia="メイリオ" w:hAnsi="メイリオ" w:hint="eastAsia"/>
          <w:sz w:val="24"/>
          <w:szCs w:val="24"/>
        </w:rPr>
        <w:t>防災委員会から実施報告書</w:t>
      </w:r>
      <w:r>
        <w:rPr>
          <w:rFonts w:ascii="メイリオ" w:eastAsia="メイリオ" w:hAnsi="メイリオ" w:hint="eastAsia"/>
          <w:sz w:val="24"/>
          <w:szCs w:val="24"/>
        </w:rPr>
        <w:t>は出されていないが、参加者が少なく目的を実現する訓練施策に達せなかったと思われる</w:t>
      </w:r>
      <w:r w:rsidR="000625AD">
        <w:rPr>
          <w:rFonts w:ascii="メイリオ" w:eastAsia="メイリオ" w:hAnsi="メイリオ" w:hint="eastAsia"/>
          <w:sz w:val="24"/>
          <w:szCs w:val="24"/>
        </w:rPr>
        <w:t>。</w:t>
      </w:r>
      <w:r>
        <w:rPr>
          <w:rFonts w:ascii="メイリオ" w:eastAsia="メイリオ" w:hAnsi="メイリオ" w:hint="eastAsia"/>
          <w:sz w:val="24"/>
          <w:szCs w:val="24"/>
        </w:rPr>
        <w:t>今後どうしてゆくか検討が必要と考える。</w:t>
      </w:r>
    </w:p>
    <w:p w:rsidR="007E1919" w:rsidRDefault="007E1919" w:rsidP="007E1919">
      <w:pPr>
        <w:pStyle w:val="a9"/>
        <w:numPr>
          <w:ilvl w:val="0"/>
          <w:numId w:val="7"/>
        </w:numPr>
        <w:spacing w:line="360" w:lineRule="exact"/>
        <w:ind w:left="1219"/>
        <w:jc w:val="left"/>
        <w:rPr>
          <w:rFonts w:ascii="メイリオ" w:eastAsia="メイリオ" w:hAnsi="メイリオ" w:hint="eastAsia"/>
          <w:sz w:val="24"/>
          <w:szCs w:val="24"/>
        </w:rPr>
      </w:pPr>
      <w:r>
        <w:rPr>
          <w:rFonts w:ascii="メイリオ" w:eastAsia="メイリオ" w:hAnsi="メイリオ" w:hint="eastAsia"/>
          <w:sz w:val="24"/>
          <w:szCs w:val="24"/>
        </w:rPr>
        <w:t>防災システム先行事例</w:t>
      </w:r>
    </w:p>
    <w:p w:rsidR="007E1919" w:rsidRDefault="00AD0EBE" w:rsidP="00AD0EBE">
      <w:pPr>
        <w:spacing w:line="360" w:lineRule="exact"/>
        <w:ind w:leftChars="500" w:left="999" w:firstLineChars="100" w:firstLine="230"/>
        <w:jc w:val="left"/>
        <w:rPr>
          <w:rFonts w:ascii="メイリオ" w:eastAsia="メイリオ" w:hAnsi="メイリオ" w:hint="eastAsia"/>
          <w:sz w:val="24"/>
          <w:szCs w:val="24"/>
        </w:rPr>
      </w:pPr>
      <w:r>
        <w:rPr>
          <w:rFonts w:ascii="メイリオ" w:eastAsia="メイリオ" w:hAnsi="メイリオ" w:hint="eastAsia"/>
          <w:sz w:val="24"/>
          <w:szCs w:val="24"/>
        </w:rPr>
        <w:t>なぎさニュータウンの防災は、たびたびマスコミでも取り上げられ、居住者を巻き込んだ先進的な防災システムを構築している。この防災システムは管理組合、自治会、なぎさ防災会の３者の協力で構築され、この中でなぎさ防災会が居住者参加の中心になっていると思われる。</w:t>
      </w:r>
    </w:p>
    <w:p w:rsidR="0039026C" w:rsidRDefault="00AD0EBE" w:rsidP="0039026C">
      <w:pPr>
        <w:spacing w:line="360" w:lineRule="exact"/>
        <w:ind w:leftChars="500" w:left="999" w:firstLineChars="100" w:firstLine="230"/>
        <w:jc w:val="left"/>
        <w:rPr>
          <w:rFonts w:ascii="メイリオ" w:eastAsia="メイリオ" w:hAnsi="メイリオ" w:hint="eastAsia"/>
          <w:sz w:val="24"/>
          <w:szCs w:val="24"/>
        </w:rPr>
      </w:pPr>
      <w:r>
        <w:rPr>
          <w:rFonts w:ascii="メイリオ" w:eastAsia="メイリオ" w:hAnsi="メイリオ" w:hint="eastAsia"/>
          <w:sz w:val="24"/>
          <w:szCs w:val="24"/>
        </w:rPr>
        <w:t>今年３月</w:t>
      </w:r>
      <w:r w:rsidR="00D820CC">
        <w:rPr>
          <w:rFonts w:ascii="メイリオ" w:eastAsia="メイリオ" w:hAnsi="メイリオ" w:hint="eastAsia"/>
          <w:sz w:val="24"/>
          <w:szCs w:val="24"/>
        </w:rPr>
        <w:t>に開催された江戸川区マンション管理組合セミナーのテーブルディスカッションで同席したハイラーク船堀</w:t>
      </w:r>
      <w:r w:rsidR="0039026C">
        <w:rPr>
          <w:rFonts w:ascii="メイリオ" w:eastAsia="メイリオ" w:hAnsi="メイリオ" w:hint="eastAsia"/>
          <w:sz w:val="24"/>
          <w:szCs w:val="24"/>
        </w:rPr>
        <w:t>（510戸）</w:t>
      </w:r>
      <w:r w:rsidR="00D820CC">
        <w:rPr>
          <w:rFonts w:ascii="メイリオ" w:eastAsia="メイリオ" w:hAnsi="メイリオ" w:hint="eastAsia"/>
          <w:sz w:val="24"/>
          <w:szCs w:val="24"/>
        </w:rPr>
        <w:t>では、なぎさの支援を受け防災会を組織したという話を理事長から伺った。また、個人的に参加している江戸川区内マンション協議会でも</w:t>
      </w:r>
      <w:r w:rsidR="0039026C">
        <w:rPr>
          <w:rFonts w:ascii="メイリオ" w:eastAsia="メイリオ" w:hAnsi="メイリオ" w:hint="eastAsia"/>
          <w:sz w:val="24"/>
          <w:szCs w:val="24"/>
        </w:rPr>
        <w:t>アリーナコースト（432戸）がなぎさの支援を受け防災会を組織したそう</w:t>
      </w:r>
      <w:r w:rsidR="00CC157D">
        <w:rPr>
          <w:rFonts w:ascii="メイリオ" w:eastAsia="メイリオ" w:hAnsi="メイリオ" w:hint="eastAsia"/>
          <w:sz w:val="24"/>
          <w:szCs w:val="24"/>
        </w:rPr>
        <w:t>だ</w:t>
      </w:r>
      <w:r w:rsidR="0039026C">
        <w:rPr>
          <w:rFonts w:ascii="メイリオ" w:eastAsia="メイリオ" w:hAnsi="メイリオ" w:hint="eastAsia"/>
          <w:sz w:val="24"/>
          <w:szCs w:val="24"/>
        </w:rPr>
        <w:t>。ここの皆さんが中心となって、添付「あんぜん</w:t>
      </w:r>
      <w:r w:rsidR="000625AD">
        <w:rPr>
          <w:rFonts w:ascii="メイリオ" w:eastAsia="メイリオ" w:hAnsi="メイリオ" w:hint="eastAsia"/>
          <w:sz w:val="24"/>
          <w:szCs w:val="24"/>
        </w:rPr>
        <w:t>マンションプロジェクト」を立ち上げようとされてい</w:t>
      </w:r>
      <w:r w:rsidR="00CC157D">
        <w:rPr>
          <w:rFonts w:ascii="メイリオ" w:eastAsia="メイリオ" w:hAnsi="メイリオ" w:hint="eastAsia"/>
          <w:sz w:val="24"/>
          <w:szCs w:val="24"/>
        </w:rPr>
        <w:t>る</w:t>
      </w:r>
      <w:r w:rsidR="000625AD">
        <w:rPr>
          <w:rFonts w:ascii="メイリオ" w:eastAsia="メイリオ" w:hAnsi="メイリオ" w:hint="eastAsia"/>
          <w:sz w:val="24"/>
          <w:szCs w:val="24"/>
        </w:rPr>
        <w:t>。</w:t>
      </w:r>
    </w:p>
    <w:p w:rsidR="000625AD" w:rsidRDefault="000625AD" w:rsidP="0039026C">
      <w:pPr>
        <w:spacing w:line="360" w:lineRule="exact"/>
        <w:ind w:leftChars="500" w:left="999" w:firstLineChars="100" w:firstLine="230"/>
        <w:jc w:val="left"/>
        <w:rPr>
          <w:rFonts w:ascii="メイリオ" w:eastAsia="メイリオ" w:hAnsi="メイリオ" w:hint="eastAsia"/>
          <w:sz w:val="24"/>
          <w:szCs w:val="24"/>
        </w:rPr>
      </w:pPr>
      <w:r>
        <w:rPr>
          <w:rFonts w:ascii="メイリオ" w:eastAsia="メイリオ" w:hAnsi="メイリオ" w:hint="eastAsia"/>
          <w:sz w:val="24"/>
          <w:szCs w:val="24"/>
        </w:rPr>
        <w:t>バームハイツでも、防災会を組織することにチャレンジしてみるのも1つの方法ではないかと考</w:t>
      </w:r>
      <w:r w:rsidR="00CC157D">
        <w:rPr>
          <w:rFonts w:ascii="メイリオ" w:eastAsia="メイリオ" w:hAnsi="メイリオ" w:hint="eastAsia"/>
          <w:sz w:val="24"/>
          <w:szCs w:val="24"/>
        </w:rPr>
        <w:t>え</w:t>
      </w:r>
      <w:bookmarkStart w:id="0" w:name="_GoBack"/>
      <w:bookmarkEnd w:id="0"/>
      <w:r w:rsidR="00CC157D">
        <w:rPr>
          <w:rFonts w:ascii="メイリオ" w:eastAsia="メイリオ" w:hAnsi="メイリオ" w:hint="eastAsia"/>
          <w:sz w:val="24"/>
          <w:szCs w:val="24"/>
        </w:rPr>
        <w:t>る</w:t>
      </w:r>
      <w:r>
        <w:rPr>
          <w:rFonts w:ascii="メイリオ" w:eastAsia="メイリオ" w:hAnsi="メイリオ" w:hint="eastAsia"/>
          <w:sz w:val="24"/>
          <w:szCs w:val="24"/>
        </w:rPr>
        <w:t>。</w:t>
      </w:r>
    </w:p>
    <w:p w:rsidR="000625AD" w:rsidRDefault="000625AD" w:rsidP="0039026C">
      <w:pPr>
        <w:spacing w:line="360" w:lineRule="exact"/>
        <w:ind w:leftChars="500" w:left="999" w:firstLineChars="100" w:firstLine="230"/>
        <w:jc w:val="left"/>
        <w:rPr>
          <w:rFonts w:ascii="メイリオ" w:eastAsia="メイリオ" w:hAnsi="メイリオ" w:hint="eastAsia"/>
          <w:sz w:val="24"/>
          <w:szCs w:val="24"/>
        </w:rPr>
      </w:pPr>
    </w:p>
    <w:p w:rsidR="00473A4D" w:rsidRPr="00CC157D" w:rsidRDefault="000625AD" w:rsidP="00CC157D">
      <w:pPr>
        <w:spacing w:line="360" w:lineRule="exact"/>
        <w:jc w:val="right"/>
        <w:rPr>
          <w:rFonts w:ascii="メイリオ" w:eastAsia="メイリオ" w:hAnsi="メイリオ"/>
          <w:sz w:val="24"/>
          <w:szCs w:val="24"/>
        </w:rPr>
      </w:pPr>
      <w:r>
        <w:rPr>
          <w:rFonts w:ascii="メイリオ" w:eastAsia="メイリオ" w:hAnsi="メイリオ" w:hint="eastAsia"/>
          <w:sz w:val="24"/>
          <w:szCs w:val="24"/>
        </w:rPr>
        <w:t>以上</w:t>
      </w:r>
    </w:p>
    <w:sectPr w:rsidR="00473A4D" w:rsidRPr="00CC157D" w:rsidSect="0084667C">
      <w:pgSz w:w="11906" w:h="16838" w:code="9"/>
      <w:pgMar w:top="1593" w:right="2298" w:bottom="1416" w:left="1418" w:header="851" w:footer="992" w:gutter="0"/>
      <w:cols w:space="425"/>
      <w:docGrid w:type="linesAndChars" w:linePitch="355" w:charSpace="-20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LucidaGrande">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797D"/>
    <w:multiLevelType w:val="hybridMultilevel"/>
    <w:tmpl w:val="E416C2BE"/>
    <w:lvl w:ilvl="0" w:tplc="CB400DAC">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60" w:hanging="420"/>
      </w:pPr>
    </w:lvl>
    <w:lvl w:ilvl="2" w:tplc="04090011" w:tentative="1">
      <w:start w:val="1"/>
      <w:numFmt w:val="decimalEnclosedCircle"/>
      <w:lvlText w:val="%3"/>
      <w:lvlJc w:val="left"/>
      <w:pPr>
        <w:ind w:left="1880" w:hanging="420"/>
      </w:pPr>
    </w:lvl>
    <w:lvl w:ilvl="3" w:tplc="0409000F">
      <w:start w:val="1"/>
      <w:numFmt w:val="decimal"/>
      <w:lvlText w:val="%4."/>
      <w:lvlJc w:val="left"/>
      <w:pPr>
        <w:ind w:left="2300" w:hanging="420"/>
      </w:pPr>
    </w:lvl>
    <w:lvl w:ilvl="4" w:tplc="04090017" w:tentative="1">
      <w:start w:val="1"/>
      <w:numFmt w:val="aiueoFullWidth"/>
      <w:lvlText w:val="(%5)"/>
      <w:lvlJc w:val="left"/>
      <w:pPr>
        <w:ind w:left="2720" w:hanging="420"/>
      </w:pPr>
    </w:lvl>
    <w:lvl w:ilvl="5" w:tplc="04090011" w:tentative="1">
      <w:start w:val="1"/>
      <w:numFmt w:val="decimalEnclosedCircle"/>
      <w:lvlText w:val="%6"/>
      <w:lvlJc w:val="left"/>
      <w:pPr>
        <w:ind w:left="3140" w:hanging="420"/>
      </w:pPr>
    </w:lvl>
    <w:lvl w:ilvl="6" w:tplc="0409000F" w:tentative="1">
      <w:start w:val="1"/>
      <w:numFmt w:val="decimal"/>
      <w:lvlText w:val="%7."/>
      <w:lvlJc w:val="left"/>
      <w:pPr>
        <w:ind w:left="3560" w:hanging="420"/>
      </w:pPr>
    </w:lvl>
    <w:lvl w:ilvl="7" w:tplc="04090017" w:tentative="1">
      <w:start w:val="1"/>
      <w:numFmt w:val="aiueoFullWidth"/>
      <w:lvlText w:val="(%8)"/>
      <w:lvlJc w:val="left"/>
      <w:pPr>
        <w:ind w:left="3980" w:hanging="420"/>
      </w:pPr>
    </w:lvl>
    <w:lvl w:ilvl="8" w:tplc="04090011" w:tentative="1">
      <w:start w:val="1"/>
      <w:numFmt w:val="decimalEnclosedCircle"/>
      <w:lvlText w:val="%9"/>
      <w:lvlJc w:val="left"/>
      <w:pPr>
        <w:ind w:left="4400" w:hanging="420"/>
      </w:pPr>
    </w:lvl>
  </w:abstractNum>
  <w:abstractNum w:abstractNumId="1">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2">
    <w:nsid w:val="246F7797"/>
    <w:multiLevelType w:val="hybridMultilevel"/>
    <w:tmpl w:val="95B03006"/>
    <w:lvl w:ilvl="0" w:tplc="3618C3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2C0449C0"/>
    <w:multiLevelType w:val="hybridMultilevel"/>
    <w:tmpl w:val="FADA351C"/>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57CA2215"/>
    <w:multiLevelType w:val="hybridMultilevel"/>
    <w:tmpl w:val="5A26C31C"/>
    <w:lvl w:ilvl="0" w:tplc="A8C2CD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2"/>
  </w:num>
  <w:num w:numId="3">
    <w:abstractNumId w:val="4"/>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0"/>
  <w:drawingGridVerticalSpacing w:val="35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A4D"/>
    <w:rsid w:val="00011369"/>
    <w:rsid w:val="000625AD"/>
    <w:rsid w:val="000C6F47"/>
    <w:rsid w:val="000F00B9"/>
    <w:rsid w:val="001A0E80"/>
    <w:rsid w:val="00236FF9"/>
    <w:rsid w:val="003366E4"/>
    <w:rsid w:val="0039026C"/>
    <w:rsid w:val="00473A4D"/>
    <w:rsid w:val="00486BDE"/>
    <w:rsid w:val="004B60F3"/>
    <w:rsid w:val="005746B6"/>
    <w:rsid w:val="00650B53"/>
    <w:rsid w:val="00680CAE"/>
    <w:rsid w:val="00690E90"/>
    <w:rsid w:val="006C0B73"/>
    <w:rsid w:val="00761E8A"/>
    <w:rsid w:val="007E1919"/>
    <w:rsid w:val="00830607"/>
    <w:rsid w:val="0084667C"/>
    <w:rsid w:val="008B5258"/>
    <w:rsid w:val="008D08A7"/>
    <w:rsid w:val="00930498"/>
    <w:rsid w:val="009921A1"/>
    <w:rsid w:val="00A22D9D"/>
    <w:rsid w:val="00A267BA"/>
    <w:rsid w:val="00A72C8E"/>
    <w:rsid w:val="00A85386"/>
    <w:rsid w:val="00AD0EBE"/>
    <w:rsid w:val="00AE11D7"/>
    <w:rsid w:val="00B11BF1"/>
    <w:rsid w:val="00B5782F"/>
    <w:rsid w:val="00C868A4"/>
    <w:rsid w:val="00CC157D"/>
    <w:rsid w:val="00D47452"/>
    <w:rsid w:val="00D5247E"/>
    <w:rsid w:val="00D820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73A4D"/>
  </w:style>
  <w:style w:type="character" w:customStyle="1" w:styleId="a4">
    <w:name w:val="日付 (文字)"/>
    <w:basedOn w:val="a0"/>
    <w:link w:val="a3"/>
    <w:uiPriority w:val="99"/>
    <w:semiHidden/>
    <w:rsid w:val="00473A4D"/>
  </w:style>
  <w:style w:type="paragraph" w:styleId="a5">
    <w:name w:val="Note Heading"/>
    <w:basedOn w:val="a"/>
    <w:next w:val="a"/>
    <w:link w:val="a6"/>
    <w:uiPriority w:val="99"/>
    <w:unhideWhenUsed/>
    <w:rsid w:val="00473A4D"/>
    <w:pPr>
      <w:jc w:val="center"/>
    </w:pPr>
    <w:rPr>
      <w:rFonts w:ascii="メイリオ" w:eastAsia="メイリオ" w:hAnsi="メイリオ" w:cs="LucidaGrande"/>
      <w:kern w:val="0"/>
      <w:sz w:val="24"/>
      <w:szCs w:val="24"/>
    </w:rPr>
  </w:style>
  <w:style w:type="character" w:customStyle="1" w:styleId="a6">
    <w:name w:val="記 (文字)"/>
    <w:basedOn w:val="a0"/>
    <w:link w:val="a5"/>
    <w:uiPriority w:val="99"/>
    <w:rsid w:val="00473A4D"/>
    <w:rPr>
      <w:rFonts w:ascii="メイリオ" w:eastAsia="メイリオ" w:hAnsi="メイリオ" w:cs="LucidaGrande"/>
      <w:kern w:val="0"/>
      <w:sz w:val="24"/>
      <w:szCs w:val="24"/>
    </w:rPr>
  </w:style>
  <w:style w:type="paragraph" w:styleId="a7">
    <w:name w:val="Closing"/>
    <w:basedOn w:val="a"/>
    <w:link w:val="a8"/>
    <w:uiPriority w:val="99"/>
    <w:unhideWhenUsed/>
    <w:rsid w:val="00473A4D"/>
    <w:pPr>
      <w:jc w:val="right"/>
    </w:pPr>
    <w:rPr>
      <w:rFonts w:ascii="メイリオ" w:eastAsia="メイリオ" w:hAnsi="メイリオ" w:cs="LucidaGrande"/>
      <w:kern w:val="0"/>
      <w:sz w:val="24"/>
      <w:szCs w:val="24"/>
    </w:rPr>
  </w:style>
  <w:style w:type="character" w:customStyle="1" w:styleId="a8">
    <w:name w:val="結語 (文字)"/>
    <w:basedOn w:val="a0"/>
    <w:link w:val="a7"/>
    <w:uiPriority w:val="99"/>
    <w:rsid w:val="00473A4D"/>
    <w:rPr>
      <w:rFonts w:ascii="メイリオ" w:eastAsia="メイリオ" w:hAnsi="メイリオ" w:cs="LucidaGrande"/>
      <w:kern w:val="0"/>
      <w:sz w:val="24"/>
      <w:szCs w:val="24"/>
    </w:rPr>
  </w:style>
  <w:style w:type="paragraph" w:styleId="a9">
    <w:name w:val="List Paragraph"/>
    <w:basedOn w:val="a"/>
    <w:uiPriority w:val="34"/>
    <w:qFormat/>
    <w:rsid w:val="00473A4D"/>
    <w:pPr>
      <w:ind w:leftChars="400" w:left="840"/>
    </w:pPr>
  </w:style>
  <w:style w:type="paragraph" w:styleId="aa">
    <w:name w:val="Balloon Text"/>
    <w:basedOn w:val="a"/>
    <w:link w:val="ab"/>
    <w:uiPriority w:val="99"/>
    <w:semiHidden/>
    <w:unhideWhenUsed/>
    <w:rsid w:val="00486BDE"/>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486BDE"/>
    <w:rPr>
      <w:rFonts w:asciiTheme="majorHAnsi" w:eastAsiaTheme="majorEastAsia" w:hAnsiTheme="majorHAnsi" w:cstheme="majorBidi"/>
      <w:sz w:val="18"/>
      <w:szCs w:val="18"/>
    </w:rPr>
  </w:style>
  <w:style w:type="table" w:styleId="ac">
    <w:name w:val="Table Grid"/>
    <w:basedOn w:val="a1"/>
    <w:uiPriority w:val="59"/>
    <w:rsid w:val="00A26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73A4D"/>
  </w:style>
  <w:style w:type="character" w:customStyle="1" w:styleId="a4">
    <w:name w:val="日付 (文字)"/>
    <w:basedOn w:val="a0"/>
    <w:link w:val="a3"/>
    <w:uiPriority w:val="99"/>
    <w:semiHidden/>
    <w:rsid w:val="00473A4D"/>
  </w:style>
  <w:style w:type="paragraph" w:styleId="a5">
    <w:name w:val="Note Heading"/>
    <w:basedOn w:val="a"/>
    <w:next w:val="a"/>
    <w:link w:val="a6"/>
    <w:uiPriority w:val="99"/>
    <w:unhideWhenUsed/>
    <w:rsid w:val="00473A4D"/>
    <w:pPr>
      <w:jc w:val="center"/>
    </w:pPr>
    <w:rPr>
      <w:rFonts w:ascii="メイリオ" w:eastAsia="メイリオ" w:hAnsi="メイリオ" w:cs="LucidaGrande"/>
      <w:kern w:val="0"/>
      <w:sz w:val="24"/>
      <w:szCs w:val="24"/>
    </w:rPr>
  </w:style>
  <w:style w:type="character" w:customStyle="1" w:styleId="a6">
    <w:name w:val="記 (文字)"/>
    <w:basedOn w:val="a0"/>
    <w:link w:val="a5"/>
    <w:uiPriority w:val="99"/>
    <w:rsid w:val="00473A4D"/>
    <w:rPr>
      <w:rFonts w:ascii="メイリオ" w:eastAsia="メイリオ" w:hAnsi="メイリオ" w:cs="LucidaGrande"/>
      <w:kern w:val="0"/>
      <w:sz w:val="24"/>
      <w:szCs w:val="24"/>
    </w:rPr>
  </w:style>
  <w:style w:type="paragraph" w:styleId="a7">
    <w:name w:val="Closing"/>
    <w:basedOn w:val="a"/>
    <w:link w:val="a8"/>
    <w:uiPriority w:val="99"/>
    <w:unhideWhenUsed/>
    <w:rsid w:val="00473A4D"/>
    <w:pPr>
      <w:jc w:val="right"/>
    </w:pPr>
    <w:rPr>
      <w:rFonts w:ascii="メイリオ" w:eastAsia="メイリオ" w:hAnsi="メイリオ" w:cs="LucidaGrande"/>
      <w:kern w:val="0"/>
      <w:sz w:val="24"/>
      <w:szCs w:val="24"/>
    </w:rPr>
  </w:style>
  <w:style w:type="character" w:customStyle="1" w:styleId="a8">
    <w:name w:val="結語 (文字)"/>
    <w:basedOn w:val="a0"/>
    <w:link w:val="a7"/>
    <w:uiPriority w:val="99"/>
    <w:rsid w:val="00473A4D"/>
    <w:rPr>
      <w:rFonts w:ascii="メイリオ" w:eastAsia="メイリオ" w:hAnsi="メイリオ" w:cs="LucidaGrande"/>
      <w:kern w:val="0"/>
      <w:sz w:val="24"/>
      <w:szCs w:val="24"/>
    </w:rPr>
  </w:style>
  <w:style w:type="paragraph" w:styleId="a9">
    <w:name w:val="List Paragraph"/>
    <w:basedOn w:val="a"/>
    <w:uiPriority w:val="34"/>
    <w:qFormat/>
    <w:rsid w:val="00473A4D"/>
    <w:pPr>
      <w:ind w:leftChars="400" w:left="840"/>
    </w:pPr>
  </w:style>
  <w:style w:type="paragraph" w:styleId="aa">
    <w:name w:val="Balloon Text"/>
    <w:basedOn w:val="a"/>
    <w:link w:val="ab"/>
    <w:uiPriority w:val="99"/>
    <w:semiHidden/>
    <w:unhideWhenUsed/>
    <w:rsid w:val="00486BDE"/>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486BDE"/>
    <w:rPr>
      <w:rFonts w:asciiTheme="majorHAnsi" w:eastAsiaTheme="majorEastAsia" w:hAnsiTheme="majorHAnsi" w:cstheme="majorBidi"/>
      <w:sz w:val="18"/>
      <w:szCs w:val="18"/>
    </w:rPr>
  </w:style>
  <w:style w:type="table" w:styleId="ac">
    <w:name w:val="Table Grid"/>
    <w:basedOn w:val="a1"/>
    <w:uiPriority w:val="59"/>
    <w:rsid w:val="00A26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93BA1-9358-4197-894F-19294942A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4</Pages>
  <Words>481</Words>
  <Characters>2745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8</cp:revision>
  <dcterms:created xsi:type="dcterms:W3CDTF">2016-08-17T01:02:00Z</dcterms:created>
  <dcterms:modified xsi:type="dcterms:W3CDTF">2016-08-18T08:16:00Z</dcterms:modified>
</cp:coreProperties>
</file>